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1B5F13">
      <w:pPr>
        <w:rPr>
          <w:rFonts w:hint="default"/>
        </w:rPr>
      </w:pPr>
    </w:p>
    <w:p w14:paraId="3969D032">
      <w:pPr>
        <w:rPr>
          <w:rFonts w:hint="default"/>
        </w:rPr>
      </w:pPr>
      <w: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-183515</wp:posOffset>
                </wp:positionV>
                <wp:extent cx="4069715" cy="666115"/>
                <wp:effectExtent l="0" t="0" r="0" b="0"/>
                <wp:wrapNone/>
                <wp:docPr id="1" name="Text Box 1"/>
                <wp:cNvGraphicFramePr/>
                <a:graphic xmlns:a="http://schemas.openxmlformats.org/drawingml/2006/main">
                  <a:graphicData uri="http://schemas.microsoft.com/office/word/2010/wordprocessingShape">
                    <wps:wsp>
                      <wps:cNvSpPr txBox="1"/>
                      <wps:spPr>
                        <a:xfrm>
                          <a:off x="0" y="0"/>
                          <a:ext cx="4069715" cy="666115"/>
                        </a:xfrm>
                        <a:prstGeom prst="rect">
                          <a:avLst/>
                        </a:prstGeom>
                        <a:noFill/>
                        <a:ln>
                          <a:noFill/>
                        </a:ln>
                        <a:effectLst/>
                      </wps:spPr>
                      <wps:txbx>
                        <w:txbxContent>
                          <w:p w14:paraId="1ACD2B71">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AMERICAN ASSOCIATION FOR HIGHER</w:t>
                            </w:r>
                          </w:p>
                          <w:p w14:paraId="7D3D6395">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EDUCATION</w:t>
                            </w:r>
                            <w:r>
                              <w:rPr>
                                <w:rFonts w:hint="default" w:ascii="Cambria Math" w:hAnsi="Cambria Math" w:cs="Cambria Math"/>
                                <w:b/>
                                <w:bCs/>
                                <w:color w:val="1E386B" w:themeColor="accent1" w:themeShade="80"/>
                                <w:sz w:val="36"/>
                                <w:szCs w:val="36"/>
                                <w:lang w:val="en-US"/>
                              </w:rPr>
                              <w:t xml:space="preserve"> </w:t>
                            </w:r>
                            <w:r>
                              <w:rPr>
                                <w:rFonts w:hint="default" w:ascii="Cambria Math" w:hAnsi="Cambria Math" w:cs="Cambria Math"/>
                                <w:b/>
                                <w:bCs/>
                                <w:color w:val="1E386B" w:themeColor="accent1" w:themeShade="80"/>
                                <w:sz w:val="36"/>
                                <w:szCs w:val="36"/>
                              </w:rPr>
                              <w:t>AND ACCREDITATION</w:t>
                            </w:r>
                          </w:p>
                          <w:p w14:paraId="75AA1EFC">
                            <w:pPr>
                              <w:pStyle w:val="4"/>
                              <w:bidi w:val="0"/>
                              <w:jc w:val="center"/>
                              <w:rPr>
                                <w:rFonts w:hint="default" w:ascii="Cambria Math" w:hAnsi="Cambria Math" w:cs="Cambria Math"/>
                                <w:b/>
                                <w:bCs/>
                                <w:color w:val="1E386B" w:themeColor="accent1" w:themeShade="80"/>
                                <w:sz w:val="36"/>
                                <w:szCs w:val="36"/>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52.9pt;margin-top:-14.45pt;height:52.45pt;width:320.45pt;z-index:251659264;mso-width-relative:page;mso-height-relative:page;" filled="f" stroked="f" coordsize="21600,21600" o:gfxdata="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5EvdSdcAAAAK&#10;AQAADwAAAAAAAAABACAAAAAiAAAAZHJzL2Rvd25yZXYueG1sUEsBAhQAFAAAAAgAh07iQCkWyQHI&#10;AgAArQUAAA4AAAAAAAAAAQAgAAAAJgEAAGRycy9lMm9Eb2MueG1sUEsFBgAAAAAGAAYAWQEAAGAG&#10;AAAAAA==&#10;">
                <v:fill on="f" focussize="0,0"/>
                <v:stroke on="f"/>
                <v:imagedata o:title=""/>
                <o:lock v:ext="edit" aspectratio="f"/>
                <v:textbox>
                  <w:txbxContent>
                    <w:p w14:paraId="1ACD2B71">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AMERICAN ASSOCIATION FOR HIGHER</w:t>
                      </w:r>
                    </w:p>
                    <w:p w14:paraId="7D3D6395">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EDUCATION</w:t>
                      </w:r>
                      <w:r>
                        <w:rPr>
                          <w:rFonts w:hint="default" w:ascii="Cambria Math" w:hAnsi="Cambria Math" w:cs="Cambria Math"/>
                          <w:b/>
                          <w:bCs/>
                          <w:color w:val="1E386B" w:themeColor="accent1" w:themeShade="80"/>
                          <w:sz w:val="36"/>
                          <w:szCs w:val="36"/>
                          <w:lang w:val="en-US"/>
                        </w:rPr>
                        <w:t xml:space="preserve"> </w:t>
                      </w:r>
                      <w:r>
                        <w:rPr>
                          <w:rFonts w:hint="default" w:ascii="Cambria Math" w:hAnsi="Cambria Math" w:cs="Cambria Math"/>
                          <w:b/>
                          <w:bCs/>
                          <w:color w:val="1E386B" w:themeColor="accent1" w:themeShade="80"/>
                          <w:sz w:val="36"/>
                          <w:szCs w:val="36"/>
                        </w:rPr>
                        <w:t>AND ACCREDITATION</w:t>
                      </w:r>
                    </w:p>
                    <w:p w14:paraId="75AA1EFC">
                      <w:pPr>
                        <w:pStyle w:val="4"/>
                        <w:bidi w:val="0"/>
                        <w:jc w:val="center"/>
                        <w:rPr>
                          <w:rFonts w:hint="default" w:ascii="Cambria Math" w:hAnsi="Cambria Math" w:cs="Cambria Math"/>
                          <w:b/>
                          <w:bCs/>
                          <w:color w:val="1E386B" w:themeColor="accent1" w:themeShade="80"/>
                          <w:sz w:val="36"/>
                          <w:szCs w:val="36"/>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374015</wp:posOffset>
                </wp:positionH>
                <wp:positionV relativeFrom="paragraph">
                  <wp:posOffset>567690</wp:posOffset>
                </wp:positionV>
                <wp:extent cx="4676775" cy="352425"/>
                <wp:effectExtent l="0" t="0" r="0" b="0"/>
                <wp:wrapNone/>
                <wp:docPr id="3" name="Text Box 3"/>
                <wp:cNvGraphicFramePr/>
                <a:graphic xmlns:a="http://schemas.openxmlformats.org/drawingml/2006/main">
                  <a:graphicData uri="http://schemas.microsoft.com/office/word/2010/wordprocessingShape">
                    <wps:wsp>
                      <wps:cNvSpPr txBox="1"/>
                      <wps:spPr>
                        <a:xfrm>
                          <a:off x="0" y="0"/>
                          <a:ext cx="4676775" cy="352425"/>
                        </a:xfrm>
                        <a:prstGeom prst="rect">
                          <a:avLst/>
                        </a:prstGeom>
                        <a:noFill/>
                        <a:ln>
                          <a:noFill/>
                        </a:ln>
                        <a:effectLst/>
                      </wps:spPr>
                      <wps:txbx>
                        <w:txbxContent>
                          <w:p w14:paraId="2DD445F9">
                            <w:pPr>
                              <w:ind w:left="90" w:hanging="90" w:hangingChars="50"/>
                              <w:jc w:val="center"/>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p>
                          <w:p w14:paraId="34A4F0F6">
                            <w:pPr>
                              <w:rPr>
                                <w:rFonts w:hint="default"/>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29.45pt;margin-top:44.7pt;height:27.75pt;width:368.25pt;z-index:251660288;mso-width-relative:page;mso-height-relative:page;" filled="f" stroked="f" coordsize="21600,21600" o:gfxdata="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D2rHVb1gAAAAkB&#10;AAAPAAAAAAAAAAEAIAAAACIAAABkcnMvZG93bnJldi54bWxQSwECFAAUAAAACACHTuJADN4YoMgC&#10;AACtBQAADgAAAAAAAAABACAAAAAlAQAAZHJzL2Uyb0RvYy54bWxQSwUGAAAAAAYABgBZAQAAXwYA&#10;AAAA&#10;">
                <v:fill on="f" focussize="0,0"/>
                <v:stroke on="f"/>
                <v:imagedata o:title=""/>
                <o:lock v:ext="edit" aspectratio="f"/>
                <v:textbox>
                  <w:txbxContent>
                    <w:p w14:paraId="2DD445F9">
                      <w:pPr>
                        <w:ind w:left="90" w:hanging="90" w:hangingChars="50"/>
                        <w:jc w:val="center"/>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p>
                    <w:p w14:paraId="34A4F0F6">
                      <w:pPr>
                        <w:rPr>
                          <w:rFonts w:hint="default"/>
                          <w:i/>
                          <w:iCs/>
                          <w:sz w:val="18"/>
                          <w:szCs w:val="18"/>
                        </w:rPr>
                      </w:pP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447675</wp:posOffset>
                </wp:positionV>
                <wp:extent cx="5351780" cy="138430"/>
                <wp:effectExtent l="0" t="0" r="0" b="9525"/>
                <wp:wrapNone/>
                <wp:docPr id="8" name="Minus 8"/>
                <wp:cNvGraphicFramePr/>
                <a:graphic xmlns:a="http://schemas.openxmlformats.org/drawingml/2006/main">
                  <a:graphicData uri="http://schemas.microsoft.com/office/word/2010/wordprocessingShape">
                    <wps:wsp>
                      <wps:cNvSpPr/>
                      <wps:spPr>
                        <a:xfrm>
                          <a:off x="0" y="0"/>
                          <a:ext cx="5351780" cy="138430"/>
                        </a:xfrm>
                        <a:prstGeom prst="mathMinus">
                          <a:avLst/>
                        </a:prstGeom>
                      </wps:spPr>
                      <wps:style>
                        <a:lnRef idx="0">
                          <a:srgbClr val="FFFFFF"/>
                        </a:lnRef>
                        <a:fillRef idx="1">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0.75pt;margin-top:35.25pt;height:10.9pt;width:421.4pt;z-index:251661312;v-text-anchor:middle;mso-width-relative:page;mso-height-relative:page;" fillcolor="#E54C5E [3209]" filled="t" stroked="f" coordsize="5351780,138430" o:gfxdata="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&#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Sz5ep2QAAAAcBAAAPAAAAAAAAAAEAIAAAACIAAABk&#10;cnMvZG93bnJldi54bWxQSwECFAAUAAAACACHTuJAGmumbHcCAAD2BAAADgAAAAAAAAABACAAAAAo&#10;AQAAZHJzL2Uyb0RvYy54bWxQSwUGAAAAAAYABgBZAQAAEQYAAAAA&#10;" path="m709378,52935l4642401,52935,4642401,85494,709378,85494xe">
                <v:path o:connectlocs="4642401,69215;2675890,85494;709378,69215;2675890,52935" o:connectangles="0,82,164,247"/>
                <v:fill on="t" focussize="0,0"/>
                <v:stroke on="f"/>
                <v:imagedata o:title=""/>
                <o:lock v:ext="edit" aspectratio="f"/>
              </v:shape>
            </w:pict>
          </mc:Fallback>
        </mc:AlternateContent>
      </w:r>
      <w:r>
        <w:rPr>
          <w:rFonts w:hint="default"/>
        </w:rPr>
        <w:drawing>
          <wp:anchor distT="0" distB="0" distL="114300" distR="114300" simplePos="0" relativeHeight="251662336" behindDoc="0" locked="0" layoutInCell="1" allowOverlap="1">
            <wp:simplePos x="0" y="0"/>
            <wp:positionH relativeFrom="column">
              <wp:posOffset>-607060</wp:posOffset>
            </wp:positionH>
            <wp:positionV relativeFrom="paragraph">
              <wp:posOffset>-122555</wp:posOffset>
            </wp:positionV>
            <wp:extent cx="1236980" cy="920750"/>
            <wp:effectExtent l="0" t="0" r="1270" b="12700"/>
            <wp:wrapNone/>
            <wp:docPr id="4" name="Picture 4" descr="WhatsApp Image 2026-05-09 at 6.04.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WhatsApp Image 2026-05-09 at 6.04.25 PM"/>
                    <pic:cNvPicPr>
                      <a:picLocks noChangeAspect="1"/>
                    </pic:cNvPicPr>
                  </pic:nvPicPr>
                  <pic:blipFill>
                    <a:blip r:embed="rId4"/>
                    <a:stretch>
                      <a:fillRect/>
                    </a:stretch>
                  </pic:blipFill>
                  <pic:spPr>
                    <a:xfrm>
                      <a:off x="0" y="0"/>
                      <a:ext cx="1236980" cy="920750"/>
                    </a:xfrm>
                    <a:prstGeom prst="rect">
                      <a:avLst/>
                    </a:prstGeom>
                  </pic:spPr>
                </pic:pic>
              </a:graphicData>
            </a:graphic>
          </wp:anchor>
        </w:drawing>
      </w:r>
    </w:p>
    <w:p w14:paraId="489A441B">
      <w:pPr>
        <w:rPr>
          <w:rFonts w:hint="default"/>
        </w:rPr>
      </w:pPr>
    </w:p>
    <w:p w14:paraId="4A5780EA">
      <w:pPr>
        <w:jc w:val="center"/>
        <w:rPr>
          <w:rFonts w:hint="default"/>
          <w:b/>
          <w:bCs/>
          <w:color w:val="2E54A1" w:themeColor="accent1" w:themeShade="BF"/>
          <w:sz w:val="32"/>
          <w:szCs w:val="32"/>
        </w:rPr>
      </w:pPr>
    </w:p>
    <w:p w14:paraId="368615F8">
      <w:pPr>
        <w:jc w:val="both"/>
        <w:rPr>
          <w:rFonts w:hint="default"/>
          <w:b/>
          <w:bCs/>
          <w:color w:val="2E54A1" w:themeColor="accent1" w:themeShade="BF"/>
          <w:sz w:val="32"/>
          <w:szCs w:val="32"/>
        </w:rPr>
      </w:pPr>
    </w:p>
    <w:p w14:paraId="56228343">
      <w:pPr>
        <w:jc w:val="center"/>
        <w:rPr>
          <w:rFonts w:hint="default"/>
          <w:b/>
          <w:bCs/>
          <w:color w:val="2E54A1" w:themeColor="accent1" w:themeShade="BF"/>
          <w:sz w:val="32"/>
          <w:szCs w:val="32"/>
        </w:rPr>
      </w:pPr>
    </w:p>
    <w:p w14:paraId="457F14F5">
      <w:pPr>
        <w:jc w:val="center"/>
        <w:rPr>
          <w:rFonts w:hint="default"/>
          <w:b/>
          <w:bCs/>
          <w:color w:val="2E54A1" w:themeColor="accent1" w:themeShade="BF"/>
          <w:sz w:val="32"/>
          <w:szCs w:val="32"/>
        </w:rPr>
      </w:pPr>
      <w:r>
        <w:rPr>
          <w:rFonts w:hint="default"/>
          <w:b/>
          <w:bCs/>
          <w:color w:val="2E54A1" w:themeColor="accent1" w:themeShade="BF"/>
          <w:sz w:val="32"/>
          <w:szCs w:val="32"/>
        </w:rPr>
        <w:t>GUIDELINES FOR CONTINENTAL DIRECTORS, NATIONAL DIRECTORS, REGIONAL DIRECTORS, REPRESENTATIVES, AMBASSADORS, AND COORDINATORS</w:t>
      </w:r>
    </w:p>
    <w:p w14:paraId="78EB6DB7">
      <w:pPr>
        <w:rPr>
          <w:rFonts w:hint="default"/>
        </w:rPr>
      </w:pPr>
    </w:p>
    <w:p w14:paraId="7FE2BA12">
      <w:pPr>
        <w:jc w:val="center"/>
        <w:rPr>
          <w:rFonts w:hint="default"/>
          <w:b/>
          <w:bCs/>
        </w:rPr>
      </w:pPr>
      <w:r>
        <w:rPr>
          <w:rFonts w:hint="default"/>
          <w:b/>
          <w:bCs/>
        </w:rPr>
        <w:t>AMERICAN ASSOCIATION OF HIGHER EDUCATION ACCREDITATION USA (AAHEA USA)</w:t>
      </w:r>
    </w:p>
    <w:p w14:paraId="5EA341A0">
      <w:pPr>
        <w:rPr>
          <w:rFonts w:hint="default"/>
        </w:rPr>
      </w:pPr>
    </w:p>
    <w:p w14:paraId="79483DA9">
      <w:pPr>
        <w:jc w:val="center"/>
        <w:rPr>
          <w:rFonts w:hint="default"/>
          <w:i/>
          <w:iCs/>
        </w:rPr>
      </w:pPr>
      <w:r>
        <w:rPr>
          <w:rFonts w:hint="default"/>
          <w:i/>
          <w:iCs/>
        </w:rPr>
        <w:t>OFFICIAL OPERATIONAL AND REPRESENTATIVE GUIDELINES</w:t>
      </w:r>
    </w:p>
    <w:p w14:paraId="040325C4">
      <w:pPr>
        <w:rPr>
          <w:rFonts w:hint="default"/>
        </w:rPr>
      </w:pPr>
    </w:p>
    <w:p w14:paraId="5119F269">
      <w:pPr>
        <w:rPr>
          <w:rFonts w:hint="default"/>
          <w:b/>
          <w:bCs/>
          <w:sz w:val="22"/>
          <w:szCs w:val="22"/>
        </w:rPr>
      </w:pPr>
      <w:r>
        <w:rPr>
          <w:rFonts w:hint="default"/>
          <w:b/>
          <w:bCs/>
          <w:sz w:val="22"/>
          <w:szCs w:val="22"/>
        </w:rPr>
        <w:t>INTRODUCTION</w:t>
      </w:r>
    </w:p>
    <w:p w14:paraId="466FF431">
      <w:pPr>
        <w:rPr>
          <w:rFonts w:hint="default"/>
          <w:sz w:val="22"/>
          <w:szCs w:val="22"/>
        </w:rPr>
      </w:pPr>
    </w:p>
    <w:p w14:paraId="57BD9578">
      <w:pPr>
        <w:rPr>
          <w:rFonts w:hint="default"/>
          <w:sz w:val="22"/>
          <w:szCs w:val="22"/>
        </w:rPr>
      </w:pPr>
      <w:r>
        <w:rPr>
          <w:rFonts w:hint="default"/>
          <w:sz w:val="22"/>
          <w:szCs w:val="22"/>
        </w:rPr>
        <w:t>Welcome to the global leadership and representative network of AAHEA USA.</w:t>
      </w:r>
    </w:p>
    <w:p w14:paraId="42EF2C29">
      <w:pPr>
        <w:rPr>
          <w:rFonts w:hint="default"/>
          <w:sz w:val="22"/>
          <w:szCs w:val="22"/>
        </w:rPr>
      </w:pPr>
    </w:p>
    <w:p w14:paraId="610163E7">
      <w:pPr>
        <w:rPr>
          <w:rFonts w:hint="default"/>
          <w:sz w:val="22"/>
          <w:szCs w:val="22"/>
        </w:rPr>
      </w:pPr>
      <w:r>
        <w:rPr>
          <w:rFonts w:hint="default"/>
          <w:sz w:val="22"/>
          <w:szCs w:val="22"/>
        </w:rPr>
        <w:t>These operational guidelines are prepared to help all Continental Directors, National Directors, Regional Directors, Country Representatives, Ambassadors, Coordinators, Institutional Representatives, and Recruitment Officers understand their responsibilities, communication methods, ethical conduct, operational procedures, and recruitment strategies.</w:t>
      </w:r>
    </w:p>
    <w:p w14:paraId="46977122">
      <w:pPr>
        <w:rPr>
          <w:rFonts w:hint="default"/>
          <w:sz w:val="22"/>
          <w:szCs w:val="22"/>
        </w:rPr>
      </w:pPr>
    </w:p>
    <w:p w14:paraId="7965E22E">
      <w:pPr>
        <w:rPr>
          <w:rFonts w:hint="default"/>
          <w:sz w:val="22"/>
          <w:szCs w:val="22"/>
        </w:rPr>
      </w:pPr>
      <w:r>
        <w:rPr>
          <w:rFonts w:hint="default"/>
          <w:sz w:val="22"/>
          <w:szCs w:val="22"/>
        </w:rPr>
        <w:t>This document is intended to help every representative confidently explain the vision, mission, programs, services, and opportunities of AAHEA USA to institutions, professionals, educators, leaders, students, organizations, and the general public.</w:t>
      </w:r>
    </w:p>
    <w:p w14:paraId="04887FD1">
      <w:pPr>
        <w:rPr>
          <w:rFonts w:hint="default"/>
          <w:sz w:val="22"/>
          <w:szCs w:val="22"/>
        </w:rPr>
      </w:pPr>
    </w:p>
    <w:p w14:paraId="52D92D18">
      <w:pPr>
        <w:rPr>
          <w:rFonts w:hint="default"/>
          <w:sz w:val="22"/>
          <w:szCs w:val="22"/>
        </w:rPr>
      </w:pPr>
      <w:r>
        <w:rPr>
          <w:rFonts w:hint="default"/>
          <w:sz w:val="22"/>
          <w:szCs w:val="22"/>
        </w:rPr>
        <w:t>The goal is to ensure that all representatives operate professionally, ethically, transparently, and effectively while promoting educational excellence and global collaboration.</w:t>
      </w:r>
    </w:p>
    <w:p w14:paraId="1FE893FE">
      <w:pPr>
        <w:rPr>
          <w:rFonts w:hint="default"/>
          <w:sz w:val="22"/>
          <w:szCs w:val="22"/>
        </w:rPr>
      </w:pPr>
    </w:p>
    <w:p w14:paraId="15DE38A2">
      <w:pPr>
        <w:rPr>
          <w:rFonts w:hint="default"/>
          <w:b/>
          <w:bCs/>
          <w:sz w:val="22"/>
          <w:szCs w:val="22"/>
        </w:rPr>
      </w:pPr>
      <w:r>
        <w:rPr>
          <w:rFonts w:hint="default"/>
          <w:b/>
          <w:bCs/>
          <w:sz w:val="22"/>
          <w:szCs w:val="22"/>
        </w:rPr>
        <w:t>WHO IS A REPRESENTATIVE OF AAHEA USA?</w:t>
      </w:r>
    </w:p>
    <w:p w14:paraId="4FE1D7C7">
      <w:pPr>
        <w:rPr>
          <w:rFonts w:hint="default"/>
          <w:sz w:val="22"/>
          <w:szCs w:val="22"/>
        </w:rPr>
      </w:pPr>
    </w:p>
    <w:p w14:paraId="4ABCD932">
      <w:pPr>
        <w:rPr>
          <w:rFonts w:hint="default"/>
          <w:sz w:val="22"/>
          <w:szCs w:val="22"/>
        </w:rPr>
      </w:pPr>
      <w:r>
        <w:rPr>
          <w:rFonts w:hint="default"/>
          <w:sz w:val="22"/>
          <w:szCs w:val="22"/>
        </w:rPr>
        <w:t>A representative of AAHEA USA is an officially recognized individual authorized to promote the organization, coordinate activities, assist applicants, recruit institutions and individuals, organize programs, and strengthen international educational collaboration.</w:t>
      </w:r>
    </w:p>
    <w:p w14:paraId="079E72F5">
      <w:pPr>
        <w:rPr>
          <w:rFonts w:hint="default"/>
          <w:sz w:val="22"/>
          <w:szCs w:val="22"/>
        </w:rPr>
      </w:pPr>
    </w:p>
    <w:p w14:paraId="17004161">
      <w:pPr>
        <w:rPr>
          <w:rFonts w:hint="default"/>
          <w:b/>
          <w:bCs/>
          <w:sz w:val="22"/>
          <w:szCs w:val="22"/>
        </w:rPr>
      </w:pPr>
      <w:r>
        <w:rPr>
          <w:rFonts w:hint="default"/>
          <w:b/>
          <w:bCs/>
          <w:sz w:val="22"/>
          <w:szCs w:val="22"/>
        </w:rPr>
        <w:t>Representatives may include:</w:t>
      </w:r>
    </w:p>
    <w:p w14:paraId="139C1655">
      <w:pPr>
        <w:rPr>
          <w:rFonts w:hint="default"/>
          <w:sz w:val="22"/>
          <w:szCs w:val="22"/>
        </w:rPr>
      </w:pPr>
    </w:p>
    <w:p w14:paraId="6C63C3E6">
      <w:pPr>
        <w:numPr>
          <w:ilvl w:val="0"/>
          <w:numId w:val="1"/>
        </w:numPr>
        <w:rPr>
          <w:rFonts w:hint="default"/>
          <w:sz w:val="22"/>
          <w:szCs w:val="22"/>
        </w:rPr>
      </w:pPr>
      <w:r>
        <w:rPr>
          <w:rFonts w:hint="default"/>
          <w:sz w:val="22"/>
          <w:szCs w:val="22"/>
        </w:rPr>
        <w:t>Continental Directors</w:t>
      </w:r>
    </w:p>
    <w:p w14:paraId="487864FA">
      <w:pPr>
        <w:rPr>
          <w:rFonts w:hint="default"/>
          <w:sz w:val="22"/>
          <w:szCs w:val="22"/>
        </w:rPr>
      </w:pPr>
    </w:p>
    <w:p w14:paraId="7589C57F">
      <w:pPr>
        <w:numPr>
          <w:ilvl w:val="0"/>
          <w:numId w:val="1"/>
        </w:numPr>
        <w:ind w:left="0" w:leftChars="0" w:firstLine="0" w:firstLineChars="0"/>
        <w:rPr>
          <w:rFonts w:hint="default"/>
          <w:sz w:val="22"/>
          <w:szCs w:val="22"/>
        </w:rPr>
      </w:pPr>
      <w:r>
        <w:rPr>
          <w:rFonts w:hint="default"/>
          <w:sz w:val="22"/>
          <w:szCs w:val="22"/>
        </w:rPr>
        <w:t>National Directors</w:t>
      </w:r>
    </w:p>
    <w:p w14:paraId="773E84F2">
      <w:pPr>
        <w:rPr>
          <w:rFonts w:hint="default"/>
          <w:sz w:val="22"/>
          <w:szCs w:val="22"/>
        </w:rPr>
      </w:pPr>
    </w:p>
    <w:p w14:paraId="31178EEA">
      <w:pPr>
        <w:numPr>
          <w:ilvl w:val="0"/>
          <w:numId w:val="1"/>
        </w:numPr>
        <w:ind w:left="0" w:leftChars="0" w:firstLine="0" w:firstLineChars="0"/>
        <w:rPr>
          <w:rFonts w:hint="default"/>
          <w:sz w:val="22"/>
          <w:szCs w:val="22"/>
        </w:rPr>
      </w:pPr>
      <w:r>
        <w:rPr>
          <w:rFonts w:hint="default"/>
          <w:sz w:val="22"/>
          <w:szCs w:val="22"/>
        </w:rPr>
        <w:t>Regional Directors</w:t>
      </w:r>
    </w:p>
    <w:p w14:paraId="603BFF2A">
      <w:pPr>
        <w:rPr>
          <w:rFonts w:hint="default"/>
          <w:sz w:val="22"/>
          <w:szCs w:val="22"/>
        </w:rPr>
      </w:pPr>
    </w:p>
    <w:p w14:paraId="379DE132">
      <w:pPr>
        <w:numPr>
          <w:ilvl w:val="0"/>
          <w:numId w:val="1"/>
        </w:numPr>
        <w:ind w:left="0" w:leftChars="0" w:firstLine="0" w:firstLineChars="0"/>
        <w:rPr>
          <w:rFonts w:hint="default"/>
          <w:sz w:val="22"/>
          <w:szCs w:val="22"/>
        </w:rPr>
      </w:pPr>
      <w:r>
        <w:rPr>
          <w:rFonts w:hint="default"/>
          <w:sz w:val="22"/>
          <w:szCs w:val="22"/>
        </w:rPr>
        <w:t>Country Representatives</w:t>
      </w:r>
    </w:p>
    <w:p w14:paraId="098B7ED2">
      <w:pPr>
        <w:rPr>
          <w:rFonts w:hint="default"/>
          <w:sz w:val="22"/>
          <w:szCs w:val="22"/>
        </w:rPr>
      </w:pPr>
    </w:p>
    <w:p w14:paraId="73000470">
      <w:pPr>
        <w:numPr>
          <w:ilvl w:val="0"/>
          <w:numId w:val="1"/>
        </w:numPr>
        <w:ind w:left="0" w:leftChars="0" w:firstLine="0" w:firstLineChars="0"/>
        <w:rPr>
          <w:rFonts w:hint="default"/>
          <w:sz w:val="22"/>
          <w:szCs w:val="22"/>
        </w:rPr>
      </w:pPr>
      <w:r>
        <w:rPr>
          <w:rFonts w:hint="default"/>
          <w:sz w:val="22"/>
          <w:szCs w:val="22"/>
        </w:rPr>
        <w:t>Institutional Coordinators</w:t>
      </w:r>
    </w:p>
    <w:p w14:paraId="22260BC1">
      <w:pPr>
        <w:rPr>
          <w:rFonts w:hint="default"/>
          <w:sz w:val="22"/>
          <w:szCs w:val="22"/>
        </w:rPr>
      </w:pPr>
    </w:p>
    <w:p w14:paraId="00DE52EC">
      <w:pPr>
        <w:numPr>
          <w:ilvl w:val="0"/>
          <w:numId w:val="1"/>
        </w:numPr>
        <w:ind w:left="0" w:leftChars="0" w:firstLine="0" w:firstLineChars="0"/>
        <w:rPr>
          <w:rFonts w:hint="default"/>
          <w:sz w:val="22"/>
          <w:szCs w:val="22"/>
        </w:rPr>
      </w:pPr>
      <w:r>
        <w:rPr>
          <w:rFonts w:hint="default"/>
          <w:sz w:val="22"/>
          <w:szCs w:val="22"/>
        </w:rPr>
        <w:t>Recruitment Officers</w:t>
      </w:r>
    </w:p>
    <w:p w14:paraId="3B116338">
      <w:pPr>
        <w:rPr>
          <w:rFonts w:hint="default"/>
          <w:sz w:val="22"/>
          <w:szCs w:val="22"/>
        </w:rPr>
      </w:pPr>
    </w:p>
    <w:p w14:paraId="1F085969">
      <w:pPr>
        <w:numPr>
          <w:ilvl w:val="0"/>
          <w:numId w:val="1"/>
        </w:numPr>
        <w:ind w:left="0" w:leftChars="0" w:firstLine="0" w:firstLineChars="0"/>
        <w:rPr>
          <w:rFonts w:hint="default"/>
          <w:sz w:val="22"/>
          <w:szCs w:val="22"/>
        </w:rPr>
      </w:pPr>
      <w:r>
        <w:rPr>
          <w:rFonts w:hint="default"/>
          <w:sz w:val="22"/>
          <w:szCs w:val="22"/>
        </w:rPr>
        <w:t>Educational Consultants</w:t>
      </w:r>
    </w:p>
    <w:p w14:paraId="5B469771">
      <w:pPr>
        <w:rPr>
          <w:rFonts w:hint="default"/>
          <w:sz w:val="22"/>
          <w:szCs w:val="22"/>
        </w:rPr>
      </w:pPr>
    </w:p>
    <w:p w14:paraId="64FA8012">
      <w:pPr>
        <w:numPr>
          <w:ilvl w:val="0"/>
          <w:numId w:val="1"/>
        </w:numPr>
        <w:ind w:left="0" w:leftChars="0" w:firstLine="0" w:firstLineChars="0"/>
        <w:rPr>
          <w:rFonts w:hint="default"/>
          <w:sz w:val="22"/>
          <w:szCs w:val="22"/>
        </w:rPr>
      </w:pPr>
      <w:r>
        <w:rPr>
          <w:rFonts w:hint="default"/>
          <w:sz w:val="22"/>
          <w:szCs w:val="22"/>
        </w:rPr>
        <w:t>Ambassadors</w:t>
      </w:r>
    </w:p>
    <w:p w14:paraId="0DB42394">
      <w:pPr>
        <w:rPr>
          <w:rFonts w:hint="default"/>
          <w:sz w:val="22"/>
          <w:szCs w:val="22"/>
        </w:rPr>
      </w:pPr>
    </w:p>
    <w:p w14:paraId="5644AAD8">
      <w:pPr>
        <w:numPr>
          <w:ilvl w:val="0"/>
          <w:numId w:val="1"/>
        </w:numPr>
        <w:ind w:left="0" w:leftChars="0" w:firstLine="0" w:firstLineChars="0"/>
        <w:rPr>
          <w:rFonts w:hint="default"/>
          <w:sz w:val="22"/>
          <w:szCs w:val="22"/>
        </w:rPr>
      </w:pPr>
      <w:r>
        <w:rPr>
          <w:rFonts w:hint="default"/>
          <w:sz w:val="22"/>
          <w:szCs w:val="22"/>
        </w:rPr>
        <w:t>Fellowship Coordinators</w:t>
      </w:r>
    </w:p>
    <w:p w14:paraId="71061ABA">
      <w:pPr>
        <w:rPr>
          <w:rFonts w:hint="default"/>
          <w:sz w:val="22"/>
          <w:szCs w:val="22"/>
        </w:rPr>
      </w:pPr>
    </w:p>
    <w:p w14:paraId="7565B75C">
      <w:pPr>
        <w:numPr>
          <w:ilvl w:val="0"/>
          <w:numId w:val="1"/>
        </w:numPr>
        <w:ind w:left="0" w:leftChars="0" w:firstLine="0" w:firstLineChars="0"/>
        <w:rPr>
          <w:rFonts w:hint="default"/>
          <w:sz w:val="22"/>
          <w:szCs w:val="22"/>
        </w:rPr>
      </w:pPr>
      <w:r>
        <w:rPr>
          <w:rFonts w:hint="default"/>
          <w:sz w:val="22"/>
          <w:szCs w:val="22"/>
        </w:rPr>
        <w:t>Partnership Coordinators</w:t>
      </w:r>
    </w:p>
    <w:p w14:paraId="30DE81CC">
      <w:pPr>
        <w:rPr>
          <w:rFonts w:hint="default"/>
          <w:sz w:val="22"/>
          <w:szCs w:val="22"/>
        </w:rPr>
      </w:pPr>
    </w:p>
    <w:p w14:paraId="3B5E6BA2">
      <w:pPr>
        <w:numPr>
          <w:ilvl w:val="0"/>
          <w:numId w:val="1"/>
        </w:numPr>
        <w:ind w:left="0" w:leftChars="0" w:firstLine="0" w:firstLineChars="0"/>
        <w:rPr>
          <w:rFonts w:hint="default"/>
          <w:sz w:val="22"/>
          <w:szCs w:val="22"/>
        </w:rPr>
      </w:pPr>
      <w:r>
        <w:rPr>
          <w:rFonts w:hint="default"/>
          <w:sz w:val="22"/>
          <w:szCs w:val="22"/>
        </w:rPr>
        <w:t>Public Relations Officers</w:t>
      </w:r>
    </w:p>
    <w:p w14:paraId="4FADE420">
      <w:pPr>
        <w:rPr>
          <w:rFonts w:hint="default"/>
          <w:sz w:val="22"/>
          <w:szCs w:val="22"/>
        </w:rPr>
      </w:pPr>
    </w:p>
    <w:p w14:paraId="6904388E">
      <w:pPr>
        <w:rPr>
          <w:rFonts w:hint="default"/>
          <w:sz w:val="22"/>
          <w:szCs w:val="22"/>
        </w:rPr>
      </w:pPr>
    </w:p>
    <w:p w14:paraId="378006EF">
      <w:pPr>
        <w:rPr>
          <w:rFonts w:hint="default"/>
          <w:b/>
          <w:bCs/>
          <w:sz w:val="22"/>
          <w:szCs w:val="22"/>
        </w:rPr>
      </w:pPr>
      <w:r>
        <w:rPr>
          <w:rFonts w:hint="default"/>
          <w:b/>
          <w:bCs/>
          <w:sz w:val="22"/>
          <w:szCs w:val="22"/>
        </w:rPr>
        <w:t>CORE RESPONSIBILITIES OF REPRESENTATIVES</w:t>
      </w:r>
    </w:p>
    <w:p w14:paraId="01AFDF16">
      <w:pPr>
        <w:rPr>
          <w:rFonts w:hint="default"/>
          <w:sz w:val="22"/>
          <w:szCs w:val="22"/>
        </w:rPr>
      </w:pPr>
    </w:p>
    <w:p w14:paraId="5D186310">
      <w:pPr>
        <w:rPr>
          <w:rFonts w:hint="default"/>
          <w:sz w:val="22"/>
          <w:szCs w:val="22"/>
        </w:rPr>
      </w:pPr>
      <w:r>
        <w:rPr>
          <w:rFonts w:hint="default"/>
          <w:sz w:val="22"/>
          <w:szCs w:val="22"/>
        </w:rPr>
        <w:t>All representatives are expected to:</w:t>
      </w:r>
    </w:p>
    <w:p w14:paraId="48317FA9">
      <w:pPr>
        <w:rPr>
          <w:rFonts w:hint="default"/>
          <w:sz w:val="22"/>
          <w:szCs w:val="22"/>
        </w:rPr>
      </w:pPr>
      <w:r>
        <w:rPr>
          <w:rFonts w:hint="default"/>
          <w:sz w:val="22"/>
          <w:szCs w:val="22"/>
        </w:rPr>
        <w:t>Promote the vision and mission of AAHEA USA</w:t>
      </w:r>
    </w:p>
    <w:p w14:paraId="6C1C57B8">
      <w:pPr>
        <w:rPr>
          <w:rFonts w:hint="default"/>
          <w:sz w:val="22"/>
          <w:szCs w:val="22"/>
        </w:rPr>
      </w:pPr>
      <w:r>
        <w:rPr>
          <w:rFonts w:hint="default"/>
          <w:sz w:val="22"/>
          <w:szCs w:val="22"/>
        </w:rPr>
        <w:t>Recruit individuals and institutions for membership and partnership</w:t>
      </w:r>
    </w:p>
    <w:p w14:paraId="0A0D5810">
      <w:pPr>
        <w:rPr>
          <w:rFonts w:hint="default"/>
          <w:sz w:val="22"/>
          <w:szCs w:val="22"/>
        </w:rPr>
      </w:pPr>
      <w:r>
        <w:rPr>
          <w:rFonts w:hint="default"/>
          <w:sz w:val="22"/>
          <w:szCs w:val="22"/>
        </w:rPr>
        <w:t>Assist applicants with applications and documentation</w:t>
      </w:r>
    </w:p>
    <w:p w14:paraId="612C19AD">
      <w:pPr>
        <w:rPr>
          <w:rFonts w:hint="default"/>
          <w:sz w:val="22"/>
          <w:szCs w:val="22"/>
        </w:rPr>
      </w:pPr>
      <w:r>
        <w:rPr>
          <w:rFonts w:hint="default"/>
          <w:sz w:val="22"/>
          <w:szCs w:val="22"/>
        </w:rPr>
        <w:t>Educate institutions about accreditation support services</w:t>
      </w:r>
    </w:p>
    <w:p w14:paraId="6E5AC501">
      <w:pPr>
        <w:rPr>
          <w:rFonts w:hint="default"/>
          <w:sz w:val="22"/>
          <w:szCs w:val="22"/>
        </w:rPr>
      </w:pPr>
      <w:r>
        <w:rPr>
          <w:rFonts w:hint="default"/>
          <w:sz w:val="22"/>
          <w:szCs w:val="22"/>
        </w:rPr>
        <w:t>Promote fellowship and recognition opportunities</w:t>
      </w:r>
    </w:p>
    <w:p w14:paraId="161C0E26">
      <w:pPr>
        <w:rPr>
          <w:rFonts w:hint="default"/>
          <w:sz w:val="22"/>
          <w:szCs w:val="22"/>
        </w:rPr>
      </w:pPr>
      <w:r>
        <w:rPr>
          <w:rFonts w:hint="default"/>
          <w:sz w:val="22"/>
          <w:szCs w:val="22"/>
        </w:rPr>
        <w:t>Organize educational programs and leadership events</w:t>
      </w:r>
    </w:p>
    <w:p w14:paraId="0146E0AE">
      <w:pPr>
        <w:rPr>
          <w:rFonts w:hint="default"/>
          <w:sz w:val="22"/>
          <w:szCs w:val="22"/>
        </w:rPr>
      </w:pPr>
      <w:r>
        <w:rPr>
          <w:rFonts w:hint="default"/>
          <w:sz w:val="22"/>
          <w:szCs w:val="22"/>
        </w:rPr>
        <w:t>Represent AAHEA USA professionally</w:t>
      </w:r>
    </w:p>
    <w:p w14:paraId="48965336">
      <w:pPr>
        <w:rPr>
          <w:rFonts w:hint="default"/>
          <w:sz w:val="22"/>
          <w:szCs w:val="22"/>
        </w:rPr>
      </w:pPr>
      <w:r>
        <w:rPr>
          <w:rFonts w:hint="default"/>
          <w:sz w:val="22"/>
          <w:szCs w:val="22"/>
        </w:rPr>
        <w:t>Build partnerships and institutional collaborations</w:t>
      </w:r>
    </w:p>
    <w:p w14:paraId="63D88E7F">
      <w:pPr>
        <w:rPr>
          <w:rFonts w:hint="default"/>
          <w:sz w:val="22"/>
          <w:szCs w:val="22"/>
        </w:rPr>
      </w:pPr>
      <w:r>
        <w:rPr>
          <w:rFonts w:hint="default"/>
          <w:sz w:val="22"/>
          <w:szCs w:val="22"/>
        </w:rPr>
        <w:t>Encourage leadership development and mentorship</w:t>
      </w:r>
    </w:p>
    <w:p w14:paraId="6C50B4B2">
      <w:pPr>
        <w:rPr>
          <w:rFonts w:hint="default"/>
          <w:sz w:val="22"/>
          <w:szCs w:val="22"/>
        </w:rPr>
      </w:pPr>
      <w:r>
        <w:rPr>
          <w:rFonts w:hint="default"/>
          <w:sz w:val="22"/>
          <w:szCs w:val="22"/>
        </w:rPr>
        <w:t>Maintain integrity and transparency in all operations</w:t>
      </w:r>
    </w:p>
    <w:p w14:paraId="3C374CBF">
      <w:pPr>
        <w:rPr>
          <w:rFonts w:hint="default"/>
          <w:sz w:val="22"/>
          <w:szCs w:val="22"/>
        </w:rPr>
      </w:pPr>
      <w:r>
        <w:rPr>
          <w:rFonts w:hint="default"/>
          <w:sz w:val="22"/>
          <w:szCs w:val="22"/>
        </w:rPr>
        <w:t>Submit reports and updates to headquarters when necessary</w:t>
      </w:r>
    </w:p>
    <w:p w14:paraId="6C594979">
      <w:pPr>
        <w:rPr>
          <w:rFonts w:hint="default"/>
          <w:sz w:val="22"/>
          <w:szCs w:val="22"/>
        </w:rPr>
      </w:pPr>
    </w:p>
    <w:p w14:paraId="6082E114">
      <w:pPr>
        <w:rPr>
          <w:rFonts w:hint="default"/>
          <w:b/>
          <w:bCs/>
          <w:sz w:val="22"/>
          <w:szCs w:val="22"/>
        </w:rPr>
      </w:pPr>
      <w:r>
        <w:rPr>
          <w:rFonts w:hint="default"/>
          <w:b/>
          <w:bCs/>
          <w:sz w:val="22"/>
          <w:szCs w:val="22"/>
        </w:rPr>
        <w:t>HOW TO INTRODUCE AAHEA USA TO PEOPLE</w:t>
      </w:r>
    </w:p>
    <w:p w14:paraId="000D19E6">
      <w:pPr>
        <w:rPr>
          <w:rFonts w:hint="default"/>
          <w:b/>
          <w:bCs/>
          <w:sz w:val="22"/>
          <w:szCs w:val="22"/>
        </w:rPr>
      </w:pPr>
    </w:p>
    <w:p w14:paraId="48D5AB82">
      <w:pPr>
        <w:rPr>
          <w:rFonts w:hint="default"/>
          <w:b/>
          <w:bCs/>
          <w:sz w:val="22"/>
          <w:szCs w:val="22"/>
        </w:rPr>
      </w:pPr>
      <w:r>
        <w:rPr>
          <w:rFonts w:hint="default"/>
          <w:b/>
          <w:bCs/>
          <w:sz w:val="22"/>
          <w:szCs w:val="22"/>
        </w:rPr>
        <w:t>WHAT IS AAHEA USA?</w:t>
      </w:r>
    </w:p>
    <w:p w14:paraId="7FF8AA15">
      <w:pPr>
        <w:rPr>
          <w:rFonts w:hint="default"/>
          <w:sz w:val="22"/>
          <w:szCs w:val="22"/>
        </w:rPr>
      </w:pPr>
      <w:r>
        <w:rPr>
          <w:rFonts w:hint="default"/>
          <w:sz w:val="22"/>
          <w:szCs w:val="22"/>
        </w:rPr>
        <w:t>AAHEA USA is an international educational and professional organization committed to educational excellence, institutional development, leadership advancement, mentorship, accreditation support services, global partnerships, research promotion, and professional recognition.</w:t>
      </w:r>
    </w:p>
    <w:p w14:paraId="5BAB5F8F">
      <w:pPr>
        <w:rPr>
          <w:rFonts w:hint="default"/>
          <w:sz w:val="22"/>
          <w:szCs w:val="22"/>
        </w:rPr>
      </w:pPr>
    </w:p>
    <w:p w14:paraId="025533E7">
      <w:pPr>
        <w:rPr>
          <w:rFonts w:hint="default"/>
          <w:sz w:val="22"/>
          <w:szCs w:val="22"/>
        </w:rPr>
      </w:pPr>
      <w:r>
        <w:rPr>
          <w:rFonts w:hint="default"/>
          <w:sz w:val="22"/>
          <w:szCs w:val="22"/>
        </w:rPr>
        <w:t>AAHEA USA works with universities, colleges, seminaries, institutions, educators, professionals, consultants, researchers, administrators, and leaders worldwide.</w:t>
      </w:r>
    </w:p>
    <w:p w14:paraId="1F005C4B">
      <w:pPr>
        <w:rPr>
          <w:rFonts w:hint="default"/>
          <w:sz w:val="22"/>
          <w:szCs w:val="22"/>
        </w:rPr>
      </w:pPr>
    </w:p>
    <w:p w14:paraId="1107DA66">
      <w:pPr>
        <w:rPr>
          <w:rFonts w:hint="default"/>
          <w:b/>
          <w:bCs/>
          <w:sz w:val="22"/>
          <w:szCs w:val="22"/>
        </w:rPr>
      </w:pPr>
      <w:r>
        <w:rPr>
          <w:rFonts w:hint="default"/>
          <w:b/>
          <w:bCs/>
          <w:sz w:val="22"/>
          <w:szCs w:val="22"/>
        </w:rPr>
        <w:t>HOW TO EXPLAIN MEMBERSHIP</w:t>
      </w:r>
    </w:p>
    <w:p w14:paraId="13B18F11">
      <w:pPr>
        <w:rPr>
          <w:rFonts w:hint="default"/>
          <w:sz w:val="22"/>
          <w:szCs w:val="22"/>
        </w:rPr>
      </w:pPr>
    </w:p>
    <w:p w14:paraId="3F4DF438">
      <w:pPr>
        <w:rPr>
          <w:rFonts w:hint="default"/>
          <w:b/>
          <w:bCs/>
          <w:sz w:val="22"/>
          <w:szCs w:val="22"/>
        </w:rPr>
      </w:pPr>
      <w:r>
        <w:rPr>
          <w:rFonts w:hint="default"/>
          <w:b/>
          <w:bCs/>
          <w:sz w:val="22"/>
          <w:szCs w:val="22"/>
        </w:rPr>
        <w:t>WHAT IS MEMBERSHIP?</w:t>
      </w:r>
    </w:p>
    <w:p w14:paraId="0E222385">
      <w:pPr>
        <w:rPr>
          <w:rFonts w:hint="default"/>
          <w:sz w:val="22"/>
          <w:szCs w:val="22"/>
        </w:rPr>
      </w:pPr>
      <w:r>
        <w:rPr>
          <w:rFonts w:hint="default"/>
          <w:sz w:val="22"/>
          <w:szCs w:val="22"/>
        </w:rPr>
        <w:t>Membership is an official affiliation with AAHEA USA that gives individuals and institutions international recognition, networking opportunities, professional development access, mentorship support, and participation in organizational activities.</w:t>
      </w:r>
    </w:p>
    <w:p w14:paraId="107F9853">
      <w:pPr>
        <w:rPr>
          <w:rFonts w:hint="default"/>
          <w:sz w:val="22"/>
          <w:szCs w:val="22"/>
        </w:rPr>
      </w:pPr>
    </w:p>
    <w:p w14:paraId="0003731C">
      <w:pPr>
        <w:rPr>
          <w:rFonts w:hint="default"/>
          <w:b/>
          <w:bCs/>
          <w:sz w:val="22"/>
          <w:szCs w:val="22"/>
        </w:rPr>
      </w:pPr>
      <w:r>
        <w:rPr>
          <w:rFonts w:hint="default"/>
          <w:b/>
          <w:bCs/>
          <w:sz w:val="22"/>
          <w:szCs w:val="22"/>
        </w:rPr>
        <w:t>WHO CAN APPLY?</w:t>
      </w:r>
    </w:p>
    <w:p w14:paraId="427DD292">
      <w:pPr>
        <w:rPr>
          <w:rFonts w:hint="default"/>
          <w:sz w:val="22"/>
          <w:szCs w:val="22"/>
        </w:rPr>
      </w:pPr>
    </w:p>
    <w:p w14:paraId="050ED18E">
      <w:pPr>
        <w:rPr>
          <w:rFonts w:hint="default"/>
          <w:sz w:val="22"/>
          <w:szCs w:val="22"/>
        </w:rPr>
      </w:pPr>
      <w:r>
        <w:rPr>
          <w:rFonts w:hint="default"/>
          <w:sz w:val="22"/>
          <w:szCs w:val="22"/>
        </w:rPr>
        <w:t>Membership is open to:</w:t>
      </w:r>
    </w:p>
    <w:p w14:paraId="3412906C">
      <w:pPr>
        <w:rPr>
          <w:rFonts w:hint="default"/>
          <w:sz w:val="22"/>
          <w:szCs w:val="22"/>
        </w:rPr>
      </w:pPr>
      <w:r>
        <w:rPr>
          <w:rFonts w:hint="default"/>
          <w:sz w:val="22"/>
          <w:szCs w:val="22"/>
        </w:rPr>
        <w:t>Educators</w:t>
      </w:r>
    </w:p>
    <w:p w14:paraId="3E6C5AEE">
      <w:pPr>
        <w:rPr>
          <w:rFonts w:hint="default"/>
          <w:sz w:val="22"/>
          <w:szCs w:val="22"/>
        </w:rPr>
      </w:pPr>
      <w:r>
        <w:rPr>
          <w:rFonts w:hint="default"/>
          <w:sz w:val="22"/>
          <w:szCs w:val="22"/>
        </w:rPr>
        <w:t>Students</w:t>
      </w:r>
    </w:p>
    <w:p w14:paraId="7C9FD565">
      <w:pPr>
        <w:rPr>
          <w:rFonts w:hint="default"/>
          <w:sz w:val="22"/>
          <w:szCs w:val="22"/>
        </w:rPr>
      </w:pPr>
      <w:r>
        <w:rPr>
          <w:rFonts w:hint="default"/>
          <w:sz w:val="22"/>
          <w:szCs w:val="22"/>
        </w:rPr>
        <w:t>Professionals</w:t>
      </w:r>
    </w:p>
    <w:p w14:paraId="093DCFEE">
      <w:pPr>
        <w:rPr>
          <w:rFonts w:hint="default"/>
          <w:sz w:val="22"/>
          <w:szCs w:val="22"/>
        </w:rPr>
      </w:pPr>
      <w:r>
        <w:rPr>
          <w:rFonts w:hint="default"/>
          <w:sz w:val="22"/>
          <w:szCs w:val="22"/>
        </w:rPr>
        <w:t>Institutions</w:t>
      </w:r>
    </w:p>
    <w:p w14:paraId="56055207">
      <w:pPr>
        <w:rPr>
          <w:rFonts w:hint="default"/>
          <w:sz w:val="22"/>
          <w:szCs w:val="22"/>
        </w:rPr>
      </w:pPr>
      <w:r>
        <w:rPr>
          <w:rFonts w:hint="default"/>
          <w:sz w:val="22"/>
          <w:szCs w:val="22"/>
        </w:rPr>
        <w:t>Religious Leaders</w:t>
      </w:r>
    </w:p>
    <w:p w14:paraId="62051FA6">
      <w:pPr>
        <w:rPr>
          <w:rFonts w:hint="default"/>
          <w:sz w:val="22"/>
          <w:szCs w:val="22"/>
        </w:rPr>
      </w:pPr>
      <w:r>
        <w:rPr>
          <w:rFonts w:hint="default"/>
          <w:sz w:val="22"/>
          <w:szCs w:val="22"/>
        </w:rPr>
        <w:t>Consultants</w:t>
      </w:r>
    </w:p>
    <w:p w14:paraId="6FE7A704">
      <w:pPr>
        <w:rPr>
          <w:rFonts w:hint="default"/>
          <w:sz w:val="22"/>
          <w:szCs w:val="22"/>
        </w:rPr>
      </w:pPr>
      <w:r>
        <w:rPr>
          <w:rFonts w:hint="default"/>
          <w:sz w:val="22"/>
          <w:szCs w:val="22"/>
        </w:rPr>
        <w:t>NGO Leaders</w:t>
      </w:r>
    </w:p>
    <w:p w14:paraId="7DF83C4C">
      <w:pPr>
        <w:rPr>
          <w:rFonts w:hint="default"/>
          <w:sz w:val="22"/>
          <w:szCs w:val="22"/>
        </w:rPr>
      </w:pPr>
      <w:r>
        <w:rPr>
          <w:rFonts w:hint="default"/>
          <w:sz w:val="22"/>
          <w:szCs w:val="22"/>
        </w:rPr>
        <w:t>Government Officials</w:t>
      </w:r>
    </w:p>
    <w:p w14:paraId="033AD2E6">
      <w:pPr>
        <w:rPr>
          <w:rFonts w:hint="default"/>
          <w:sz w:val="22"/>
          <w:szCs w:val="22"/>
        </w:rPr>
      </w:pPr>
      <w:r>
        <w:rPr>
          <w:rFonts w:hint="default"/>
          <w:sz w:val="22"/>
          <w:szCs w:val="22"/>
        </w:rPr>
        <w:t>Entrepreneurs</w:t>
      </w:r>
    </w:p>
    <w:p w14:paraId="4A0816D0">
      <w:pPr>
        <w:rPr>
          <w:rFonts w:hint="default"/>
          <w:sz w:val="22"/>
          <w:szCs w:val="22"/>
        </w:rPr>
      </w:pPr>
      <w:r>
        <w:rPr>
          <w:rFonts w:hint="default"/>
          <w:sz w:val="22"/>
          <w:szCs w:val="22"/>
        </w:rPr>
        <w:t>Researchers</w:t>
      </w:r>
    </w:p>
    <w:p w14:paraId="3C6CD8CA">
      <w:pPr>
        <w:rPr>
          <w:rFonts w:hint="default"/>
          <w:sz w:val="22"/>
          <w:szCs w:val="22"/>
        </w:rPr>
      </w:pPr>
      <w:r>
        <w:rPr>
          <w:rFonts w:hint="default"/>
          <w:sz w:val="22"/>
          <w:szCs w:val="22"/>
        </w:rPr>
        <w:t>Administrators</w:t>
      </w:r>
    </w:p>
    <w:p w14:paraId="56590B0D">
      <w:pPr>
        <w:rPr>
          <w:rFonts w:hint="default"/>
          <w:sz w:val="22"/>
          <w:szCs w:val="22"/>
        </w:rPr>
      </w:pPr>
    </w:p>
    <w:p w14:paraId="03CAB6A1">
      <w:pPr>
        <w:rPr>
          <w:rFonts w:hint="default"/>
          <w:b/>
          <w:bCs/>
          <w:sz w:val="22"/>
          <w:szCs w:val="22"/>
        </w:rPr>
      </w:pPr>
      <w:r>
        <w:rPr>
          <w:rFonts w:hint="default"/>
          <w:b/>
          <w:bCs/>
          <w:sz w:val="22"/>
          <w:szCs w:val="22"/>
        </w:rPr>
        <w:t>MEMBERSHIP BENEFITS</w:t>
      </w:r>
    </w:p>
    <w:p w14:paraId="738C8828">
      <w:pPr>
        <w:rPr>
          <w:rFonts w:hint="default"/>
          <w:sz w:val="22"/>
          <w:szCs w:val="22"/>
        </w:rPr>
      </w:pPr>
      <w:r>
        <w:rPr>
          <w:rFonts w:hint="default"/>
          <w:sz w:val="22"/>
          <w:szCs w:val="22"/>
        </w:rPr>
        <w:t>International recognition</w:t>
      </w:r>
    </w:p>
    <w:p w14:paraId="0BBC04BC">
      <w:pPr>
        <w:rPr>
          <w:rFonts w:hint="default"/>
          <w:sz w:val="22"/>
          <w:szCs w:val="22"/>
        </w:rPr>
      </w:pPr>
      <w:r>
        <w:rPr>
          <w:rFonts w:hint="default"/>
          <w:sz w:val="22"/>
          <w:szCs w:val="22"/>
        </w:rPr>
        <w:t>Membership certificates</w:t>
      </w:r>
    </w:p>
    <w:p w14:paraId="6023E500">
      <w:pPr>
        <w:rPr>
          <w:rFonts w:hint="default"/>
          <w:sz w:val="22"/>
          <w:szCs w:val="22"/>
        </w:rPr>
      </w:pPr>
      <w:r>
        <w:rPr>
          <w:rFonts w:hint="default"/>
          <w:sz w:val="22"/>
          <w:szCs w:val="22"/>
        </w:rPr>
        <w:t>Official ID cards</w:t>
      </w:r>
    </w:p>
    <w:p w14:paraId="7633CC00">
      <w:pPr>
        <w:rPr>
          <w:rFonts w:hint="default"/>
          <w:sz w:val="22"/>
          <w:szCs w:val="22"/>
        </w:rPr>
      </w:pPr>
      <w:r>
        <w:rPr>
          <w:rFonts w:hint="default"/>
          <w:sz w:val="22"/>
          <w:szCs w:val="22"/>
        </w:rPr>
        <w:t>Networking opportunities</w:t>
      </w:r>
    </w:p>
    <w:p w14:paraId="1428FCC4">
      <w:pPr>
        <w:rPr>
          <w:rFonts w:hint="default"/>
          <w:sz w:val="22"/>
          <w:szCs w:val="22"/>
        </w:rPr>
      </w:pPr>
      <w:r>
        <w:rPr>
          <w:rFonts w:hint="default"/>
          <w:sz w:val="22"/>
          <w:szCs w:val="22"/>
        </w:rPr>
        <w:t>Leadership development</w:t>
      </w:r>
    </w:p>
    <w:p w14:paraId="66594F58">
      <w:pPr>
        <w:rPr>
          <w:rFonts w:hint="default"/>
          <w:sz w:val="22"/>
          <w:szCs w:val="22"/>
        </w:rPr>
      </w:pPr>
      <w:r>
        <w:rPr>
          <w:rFonts w:hint="default"/>
          <w:sz w:val="22"/>
          <w:szCs w:val="22"/>
        </w:rPr>
        <w:t>Access to conferences and training</w:t>
      </w:r>
    </w:p>
    <w:p w14:paraId="38E7CF61">
      <w:pPr>
        <w:rPr>
          <w:rFonts w:hint="default"/>
          <w:sz w:val="22"/>
          <w:szCs w:val="22"/>
        </w:rPr>
      </w:pPr>
      <w:r>
        <w:rPr>
          <w:rFonts w:hint="default"/>
          <w:sz w:val="22"/>
          <w:szCs w:val="22"/>
        </w:rPr>
        <w:t>Mentorship opportunities</w:t>
      </w:r>
    </w:p>
    <w:p w14:paraId="6B0734B1">
      <w:pPr>
        <w:rPr>
          <w:rFonts w:hint="default"/>
          <w:sz w:val="22"/>
          <w:szCs w:val="22"/>
        </w:rPr>
      </w:pPr>
      <w:r>
        <w:rPr>
          <w:rFonts w:hint="default"/>
          <w:sz w:val="22"/>
          <w:szCs w:val="22"/>
        </w:rPr>
        <w:t>Institutional referrals</w:t>
      </w:r>
    </w:p>
    <w:p w14:paraId="022F37C7">
      <w:pPr>
        <w:rPr>
          <w:rFonts w:hint="default"/>
          <w:sz w:val="22"/>
          <w:szCs w:val="22"/>
        </w:rPr>
      </w:pPr>
      <w:r>
        <w:rPr>
          <w:rFonts w:hint="default"/>
          <w:sz w:val="22"/>
          <w:szCs w:val="22"/>
        </w:rPr>
        <w:t>Educational partnerships</w:t>
      </w:r>
    </w:p>
    <w:p w14:paraId="77B141B6">
      <w:pPr>
        <w:rPr>
          <w:rFonts w:hint="default"/>
          <w:sz w:val="22"/>
          <w:szCs w:val="22"/>
        </w:rPr>
      </w:pPr>
      <w:r>
        <w:rPr>
          <w:rFonts w:hint="default"/>
          <w:sz w:val="22"/>
          <w:szCs w:val="22"/>
        </w:rPr>
        <w:t>Professional exposure</w:t>
      </w:r>
    </w:p>
    <w:p w14:paraId="3C4ACF90">
      <w:pPr>
        <w:rPr>
          <w:rFonts w:hint="default"/>
          <w:sz w:val="22"/>
          <w:szCs w:val="22"/>
        </w:rPr>
      </w:pPr>
    </w:p>
    <w:p w14:paraId="45EFD59A">
      <w:pPr>
        <w:rPr>
          <w:rFonts w:hint="default"/>
          <w:b/>
          <w:bCs/>
          <w:sz w:val="22"/>
          <w:szCs w:val="22"/>
        </w:rPr>
      </w:pPr>
      <w:r>
        <w:rPr>
          <w:rFonts w:hint="default"/>
          <w:b/>
          <w:bCs/>
          <w:sz w:val="22"/>
          <w:szCs w:val="22"/>
        </w:rPr>
        <w:t>HOW TO EXPLAIN FELLOWSHIP</w:t>
      </w:r>
    </w:p>
    <w:p w14:paraId="54F88AB1">
      <w:pPr>
        <w:rPr>
          <w:rFonts w:hint="default"/>
          <w:sz w:val="22"/>
          <w:szCs w:val="22"/>
        </w:rPr>
      </w:pPr>
      <w:r>
        <w:rPr>
          <w:rFonts w:hint="default"/>
          <w:sz w:val="22"/>
          <w:szCs w:val="22"/>
        </w:rPr>
        <w:t>WHAT IS FELLOWSHIP?</w:t>
      </w:r>
    </w:p>
    <w:p w14:paraId="38119266">
      <w:pPr>
        <w:rPr>
          <w:rFonts w:hint="default"/>
          <w:sz w:val="22"/>
          <w:szCs w:val="22"/>
        </w:rPr>
      </w:pPr>
      <w:r>
        <w:rPr>
          <w:rFonts w:hint="default"/>
          <w:sz w:val="22"/>
          <w:szCs w:val="22"/>
        </w:rPr>
        <w:t>Fellowship is a professional recognition awarded to distinguished individuals who have demonstrated leadership, educational contribution, professional excellence, humanitarian service, research impact, ministry influence, or community development.</w:t>
      </w:r>
    </w:p>
    <w:p w14:paraId="77146D01">
      <w:pPr>
        <w:rPr>
          <w:rFonts w:hint="default"/>
          <w:sz w:val="22"/>
          <w:szCs w:val="22"/>
        </w:rPr>
      </w:pPr>
    </w:p>
    <w:p w14:paraId="7227EBCF">
      <w:pPr>
        <w:rPr>
          <w:rFonts w:hint="default"/>
          <w:b/>
          <w:bCs/>
          <w:sz w:val="22"/>
          <w:szCs w:val="22"/>
        </w:rPr>
      </w:pPr>
      <w:r>
        <w:rPr>
          <w:rFonts w:hint="default"/>
          <w:b/>
          <w:bCs/>
          <w:sz w:val="22"/>
          <w:szCs w:val="22"/>
        </w:rPr>
        <w:t>WHO QUALIFIES?</w:t>
      </w:r>
    </w:p>
    <w:p w14:paraId="3F8AB08D">
      <w:pPr>
        <w:rPr>
          <w:rFonts w:hint="default"/>
          <w:sz w:val="22"/>
          <w:szCs w:val="22"/>
        </w:rPr>
      </w:pPr>
      <w:r>
        <w:rPr>
          <w:rFonts w:hint="default"/>
          <w:sz w:val="22"/>
          <w:szCs w:val="22"/>
        </w:rPr>
        <w:t>University leaders</w:t>
      </w:r>
    </w:p>
    <w:p w14:paraId="1B554327">
      <w:pPr>
        <w:rPr>
          <w:rFonts w:hint="default"/>
          <w:sz w:val="22"/>
          <w:szCs w:val="22"/>
        </w:rPr>
      </w:pPr>
      <w:r>
        <w:rPr>
          <w:rFonts w:hint="default"/>
          <w:sz w:val="22"/>
          <w:szCs w:val="22"/>
        </w:rPr>
        <w:t>Professionals</w:t>
      </w:r>
    </w:p>
    <w:p w14:paraId="71FA0393">
      <w:pPr>
        <w:rPr>
          <w:rFonts w:hint="default"/>
          <w:sz w:val="22"/>
          <w:szCs w:val="22"/>
        </w:rPr>
      </w:pPr>
      <w:r>
        <w:rPr>
          <w:rFonts w:hint="default"/>
          <w:sz w:val="22"/>
          <w:szCs w:val="22"/>
        </w:rPr>
        <w:t>Researchers</w:t>
      </w:r>
    </w:p>
    <w:p w14:paraId="779A3DBA">
      <w:pPr>
        <w:rPr>
          <w:rFonts w:hint="default"/>
          <w:sz w:val="22"/>
          <w:szCs w:val="22"/>
        </w:rPr>
      </w:pPr>
      <w:r>
        <w:rPr>
          <w:rFonts w:hint="default"/>
          <w:sz w:val="22"/>
          <w:szCs w:val="22"/>
        </w:rPr>
        <w:t>Educators</w:t>
      </w:r>
    </w:p>
    <w:p w14:paraId="29623BCA">
      <w:pPr>
        <w:rPr>
          <w:rFonts w:hint="default"/>
          <w:sz w:val="22"/>
          <w:szCs w:val="22"/>
        </w:rPr>
      </w:pPr>
      <w:r>
        <w:rPr>
          <w:rFonts w:hint="default"/>
          <w:sz w:val="22"/>
          <w:szCs w:val="22"/>
        </w:rPr>
        <w:t>Religious leaders</w:t>
      </w:r>
    </w:p>
    <w:p w14:paraId="3FD0B643">
      <w:pPr>
        <w:rPr>
          <w:rFonts w:hint="default"/>
          <w:sz w:val="22"/>
          <w:szCs w:val="22"/>
        </w:rPr>
      </w:pPr>
      <w:r>
        <w:rPr>
          <w:rFonts w:hint="default"/>
          <w:sz w:val="22"/>
          <w:szCs w:val="22"/>
        </w:rPr>
        <w:t>Government officials</w:t>
      </w:r>
    </w:p>
    <w:p w14:paraId="49DA30DA">
      <w:pPr>
        <w:rPr>
          <w:rFonts w:hint="default"/>
          <w:sz w:val="22"/>
          <w:szCs w:val="22"/>
        </w:rPr>
      </w:pPr>
      <w:r>
        <w:rPr>
          <w:rFonts w:hint="default"/>
          <w:sz w:val="22"/>
          <w:szCs w:val="22"/>
        </w:rPr>
        <w:t>Consultants</w:t>
      </w:r>
    </w:p>
    <w:p w14:paraId="61CB0B64">
      <w:pPr>
        <w:rPr>
          <w:rFonts w:hint="default"/>
          <w:sz w:val="22"/>
          <w:szCs w:val="22"/>
        </w:rPr>
      </w:pPr>
      <w:r>
        <w:rPr>
          <w:rFonts w:hint="default"/>
          <w:sz w:val="22"/>
          <w:szCs w:val="22"/>
        </w:rPr>
        <w:t>Business leaders</w:t>
      </w:r>
    </w:p>
    <w:p w14:paraId="03CBA415">
      <w:pPr>
        <w:rPr>
          <w:rFonts w:hint="default"/>
          <w:sz w:val="22"/>
          <w:szCs w:val="22"/>
        </w:rPr>
      </w:pPr>
      <w:r>
        <w:rPr>
          <w:rFonts w:hint="default"/>
          <w:sz w:val="22"/>
          <w:szCs w:val="22"/>
        </w:rPr>
        <w:t>Humanitarian workers</w:t>
      </w:r>
    </w:p>
    <w:p w14:paraId="295C16B7">
      <w:pPr>
        <w:rPr>
          <w:rFonts w:hint="default"/>
          <w:sz w:val="22"/>
          <w:szCs w:val="22"/>
        </w:rPr>
      </w:pPr>
      <w:r>
        <w:rPr>
          <w:rFonts w:hint="default"/>
          <w:sz w:val="22"/>
          <w:szCs w:val="22"/>
        </w:rPr>
        <w:t>Social impact leaders</w:t>
      </w:r>
    </w:p>
    <w:p w14:paraId="46169352">
      <w:pPr>
        <w:rPr>
          <w:rFonts w:hint="default"/>
          <w:sz w:val="22"/>
          <w:szCs w:val="22"/>
        </w:rPr>
      </w:pPr>
    </w:p>
    <w:p w14:paraId="4F7FDBAB">
      <w:pPr>
        <w:rPr>
          <w:rFonts w:hint="default"/>
          <w:b/>
          <w:bCs/>
          <w:sz w:val="22"/>
          <w:szCs w:val="22"/>
        </w:rPr>
      </w:pPr>
      <w:r>
        <w:rPr>
          <w:rFonts w:hint="default"/>
          <w:b/>
          <w:bCs/>
          <w:sz w:val="22"/>
          <w:szCs w:val="22"/>
        </w:rPr>
        <w:t>FELLOWSHIP BENEFITS</w:t>
      </w:r>
    </w:p>
    <w:p w14:paraId="7ECE6F83">
      <w:pPr>
        <w:rPr>
          <w:rFonts w:hint="default"/>
          <w:sz w:val="22"/>
          <w:szCs w:val="22"/>
        </w:rPr>
      </w:pPr>
    </w:p>
    <w:p w14:paraId="6F2126F8">
      <w:pPr>
        <w:rPr>
          <w:rFonts w:hint="default"/>
          <w:sz w:val="22"/>
          <w:szCs w:val="22"/>
        </w:rPr>
      </w:pPr>
      <w:r>
        <w:rPr>
          <w:rFonts w:hint="default"/>
          <w:sz w:val="22"/>
          <w:szCs w:val="22"/>
        </w:rPr>
        <w:t>International recognition</w:t>
      </w:r>
    </w:p>
    <w:p w14:paraId="07A1EEB8">
      <w:pPr>
        <w:rPr>
          <w:rFonts w:hint="default"/>
          <w:sz w:val="22"/>
          <w:szCs w:val="22"/>
        </w:rPr>
      </w:pPr>
      <w:r>
        <w:rPr>
          <w:rFonts w:hint="default"/>
          <w:sz w:val="22"/>
          <w:szCs w:val="22"/>
        </w:rPr>
        <w:t>Fellowship certificate</w:t>
      </w:r>
    </w:p>
    <w:p w14:paraId="4CC95438">
      <w:pPr>
        <w:rPr>
          <w:rFonts w:hint="default"/>
          <w:sz w:val="22"/>
          <w:szCs w:val="22"/>
        </w:rPr>
      </w:pPr>
      <w:r>
        <w:rPr>
          <w:rFonts w:hint="default"/>
          <w:sz w:val="22"/>
          <w:szCs w:val="22"/>
        </w:rPr>
        <w:t>Official Fellowship ID card</w:t>
      </w:r>
    </w:p>
    <w:p w14:paraId="095A7AB9">
      <w:pPr>
        <w:rPr>
          <w:rFonts w:hint="default"/>
          <w:sz w:val="22"/>
          <w:szCs w:val="22"/>
        </w:rPr>
      </w:pPr>
      <w:r>
        <w:rPr>
          <w:rFonts w:hint="default"/>
          <w:sz w:val="22"/>
          <w:szCs w:val="22"/>
        </w:rPr>
        <w:t>Use of fellowship title/designation</w:t>
      </w:r>
    </w:p>
    <w:p w14:paraId="1BCB9D8F">
      <w:pPr>
        <w:rPr>
          <w:rFonts w:hint="default"/>
          <w:sz w:val="22"/>
          <w:szCs w:val="22"/>
        </w:rPr>
      </w:pPr>
      <w:r>
        <w:rPr>
          <w:rFonts w:hint="default"/>
          <w:sz w:val="22"/>
          <w:szCs w:val="22"/>
        </w:rPr>
        <w:t>Networking opportunities</w:t>
      </w:r>
    </w:p>
    <w:p w14:paraId="068F648B">
      <w:pPr>
        <w:rPr>
          <w:rFonts w:hint="default"/>
          <w:sz w:val="22"/>
          <w:szCs w:val="22"/>
        </w:rPr>
      </w:pPr>
      <w:r>
        <w:rPr>
          <w:rFonts w:hint="default"/>
          <w:sz w:val="22"/>
          <w:szCs w:val="22"/>
        </w:rPr>
        <w:t>International exposure</w:t>
      </w:r>
    </w:p>
    <w:p w14:paraId="7ED2AAB6">
      <w:pPr>
        <w:rPr>
          <w:rFonts w:hint="default"/>
          <w:sz w:val="22"/>
          <w:szCs w:val="22"/>
        </w:rPr>
      </w:pPr>
      <w:r>
        <w:rPr>
          <w:rFonts w:hint="default"/>
          <w:sz w:val="22"/>
          <w:szCs w:val="22"/>
        </w:rPr>
        <w:t>Leadership platform opportunities</w:t>
      </w:r>
    </w:p>
    <w:p w14:paraId="216A5B84">
      <w:pPr>
        <w:rPr>
          <w:rFonts w:hint="default"/>
          <w:sz w:val="22"/>
          <w:szCs w:val="22"/>
        </w:rPr>
      </w:pPr>
    </w:p>
    <w:p w14:paraId="1D64554A">
      <w:pPr>
        <w:rPr>
          <w:rFonts w:hint="default"/>
          <w:sz w:val="22"/>
          <w:szCs w:val="22"/>
        </w:rPr>
      </w:pPr>
      <w:r>
        <w:rPr>
          <w:rFonts w:hint="default"/>
          <w:sz w:val="22"/>
          <w:szCs w:val="22"/>
        </w:rPr>
        <w:t>Speaking and conference invitations</w:t>
      </w:r>
    </w:p>
    <w:p w14:paraId="29EFDF42">
      <w:pPr>
        <w:rPr>
          <w:rFonts w:hint="default"/>
          <w:sz w:val="22"/>
          <w:szCs w:val="22"/>
        </w:rPr>
      </w:pPr>
    </w:p>
    <w:p w14:paraId="6F951424">
      <w:pPr>
        <w:rPr>
          <w:rFonts w:hint="default"/>
          <w:b/>
          <w:bCs/>
          <w:sz w:val="22"/>
          <w:szCs w:val="22"/>
        </w:rPr>
      </w:pPr>
      <w:r>
        <w:rPr>
          <w:rFonts w:hint="default"/>
          <w:b/>
          <w:bCs/>
          <w:sz w:val="22"/>
          <w:szCs w:val="22"/>
        </w:rPr>
        <w:t>HOW TO EXPLAIN ACCREDITATION SUPPORT SERVICES</w:t>
      </w:r>
    </w:p>
    <w:p w14:paraId="5E170315">
      <w:pPr>
        <w:rPr>
          <w:rFonts w:hint="default"/>
          <w:sz w:val="22"/>
          <w:szCs w:val="22"/>
        </w:rPr>
      </w:pPr>
    </w:p>
    <w:p w14:paraId="04367D6B">
      <w:pPr>
        <w:rPr>
          <w:rFonts w:hint="default"/>
          <w:b/>
          <w:bCs/>
          <w:sz w:val="22"/>
          <w:szCs w:val="22"/>
        </w:rPr>
      </w:pPr>
      <w:r>
        <w:rPr>
          <w:rFonts w:hint="default"/>
          <w:b/>
          <w:bCs/>
          <w:sz w:val="22"/>
          <w:szCs w:val="22"/>
        </w:rPr>
        <w:t>IMPORTANT NOTE TO REPRESENTATIVES</w:t>
      </w:r>
    </w:p>
    <w:p w14:paraId="76B8AE7A">
      <w:pPr>
        <w:rPr>
          <w:rFonts w:hint="default"/>
          <w:sz w:val="22"/>
          <w:szCs w:val="22"/>
        </w:rPr>
      </w:pPr>
    </w:p>
    <w:p w14:paraId="55012267">
      <w:pPr>
        <w:rPr>
          <w:rFonts w:hint="default"/>
          <w:sz w:val="22"/>
          <w:szCs w:val="22"/>
        </w:rPr>
      </w:pPr>
      <w:r>
        <w:rPr>
          <w:rFonts w:hint="default"/>
          <w:sz w:val="22"/>
          <w:szCs w:val="22"/>
        </w:rPr>
        <w:t>Representatives must clearly explain that AAHEA USA provides accreditation support services, educational consultancy, institutional guidance, networking, and quality improvement assistance.</w:t>
      </w:r>
    </w:p>
    <w:p w14:paraId="76DCFEE7">
      <w:pPr>
        <w:rPr>
          <w:rFonts w:hint="default"/>
          <w:sz w:val="22"/>
          <w:szCs w:val="22"/>
        </w:rPr>
      </w:pPr>
    </w:p>
    <w:p w14:paraId="225A3AFE">
      <w:pPr>
        <w:rPr>
          <w:rFonts w:hint="default"/>
          <w:sz w:val="22"/>
          <w:szCs w:val="22"/>
        </w:rPr>
      </w:pPr>
      <w:r>
        <w:rPr>
          <w:rFonts w:hint="default"/>
          <w:sz w:val="22"/>
          <w:szCs w:val="22"/>
        </w:rPr>
        <w:t>Representatives should never make false promises or misleading claims.</w:t>
      </w:r>
    </w:p>
    <w:p w14:paraId="6F875266">
      <w:pPr>
        <w:rPr>
          <w:rFonts w:hint="default"/>
          <w:sz w:val="22"/>
          <w:szCs w:val="22"/>
        </w:rPr>
      </w:pPr>
    </w:p>
    <w:p w14:paraId="3B76CFBE">
      <w:pPr>
        <w:rPr>
          <w:rFonts w:hint="default"/>
          <w:b/>
          <w:bCs/>
          <w:sz w:val="22"/>
          <w:szCs w:val="22"/>
        </w:rPr>
      </w:pPr>
      <w:r>
        <w:rPr>
          <w:rFonts w:hint="default"/>
          <w:b/>
          <w:bCs/>
          <w:sz w:val="22"/>
          <w:szCs w:val="22"/>
        </w:rPr>
        <w:t>WHAT TO SAY</w:t>
      </w:r>
    </w:p>
    <w:p w14:paraId="148E806C">
      <w:pPr>
        <w:rPr>
          <w:rFonts w:hint="default"/>
          <w:sz w:val="22"/>
          <w:szCs w:val="22"/>
        </w:rPr>
      </w:pPr>
    </w:p>
    <w:p w14:paraId="21A73736">
      <w:pPr>
        <w:rPr>
          <w:rFonts w:hint="default"/>
          <w:sz w:val="22"/>
          <w:szCs w:val="22"/>
        </w:rPr>
      </w:pPr>
      <w:r>
        <w:rPr>
          <w:rFonts w:hint="default"/>
          <w:sz w:val="22"/>
          <w:szCs w:val="22"/>
        </w:rPr>
        <w:t>AAHEA USA supports institutions through:</w:t>
      </w:r>
    </w:p>
    <w:p w14:paraId="21C86F80">
      <w:pPr>
        <w:rPr>
          <w:rFonts w:hint="default"/>
          <w:sz w:val="22"/>
          <w:szCs w:val="22"/>
        </w:rPr>
      </w:pPr>
    </w:p>
    <w:p w14:paraId="4A1FBF5F">
      <w:pPr>
        <w:rPr>
          <w:rFonts w:hint="default"/>
          <w:sz w:val="22"/>
          <w:szCs w:val="22"/>
        </w:rPr>
      </w:pPr>
      <w:r>
        <w:rPr>
          <w:rFonts w:hint="default"/>
          <w:sz w:val="22"/>
          <w:szCs w:val="22"/>
        </w:rPr>
        <w:t>Institutional assessment guidance</w:t>
      </w:r>
    </w:p>
    <w:p w14:paraId="2C28E9E0">
      <w:pPr>
        <w:rPr>
          <w:rFonts w:hint="default"/>
          <w:sz w:val="22"/>
          <w:szCs w:val="22"/>
        </w:rPr>
      </w:pPr>
    </w:p>
    <w:p w14:paraId="543888B2">
      <w:pPr>
        <w:rPr>
          <w:rFonts w:hint="default"/>
          <w:sz w:val="22"/>
          <w:szCs w:val="22"/>
        </w:rPr>
      </w:pPr>
      <w:r>
        <w:rPr>
          <w:rFonts w:hint="default"/>
          <w:sz w:val="22"/>
          <w:szCs w:val="22"/>
        </w:rPr>
        <w:t>Quality improvement support</w:t>
      </w:r>
    </w:p>
    <w:p w14:paraId="394DDAC0">
      <w:pPr>
        <w:rPr>
          <w:rFonts w:hint="default"/>
          <w:sz w:val="22"/>
          <w:szCs w:val="22"/>
        </w:rPr>
      </w:pPr>
    </w:p>
    <w:p w14:paraId="6E71C765">
      <w:pPr>
        <w:rPr>
          <w:rFonts w:hint="default"/>
          <w:sz w:val="22"/>
          <w:szCs w:val="22"/>
        </w:rPr>
      </w:pPr>
      <w:r>
        <w:rPr>
          <w:rFonts w:hint="default"/>
          <w:sz w:val="22"/>
          <w:szCs w:val="22"/>
        </w:rPr>
        <w:t>Educational consultancy</w:t>
      </w:r>
    </w:p>
    <w:p w14:paraId="036CB3B1">
      <w:pPr>
        <w:rPr>
          <w:rFonts w:hint="default"/>
          <w:sz w:val="22"/>
          <w:szCs w:val="22"/>
        </w:rPr>
      </w:pPr>
    </w:p>
    <w:p w14:paraId="43945593">
      <w:pPr>
        <w:rPr>
          <w:rFonts w:hint="default"/>
          <w:sz w:val="22"/>
          <w:szCs w:val="22"/>
        </w:rPr>
      </w:pPr>
      <w:r>
        <w:rPr>
          <w:rFonts w:hint="default"/>
          <w:sz w:val="22"/>
          <w:szCs w:val="22"/>
        </w:rPr>
        <w:t>Partnership facilitation</w:t>
      </w:r>
    </w:p>
    <w:p w14:paraId="58CD4FEA">
      <w:pPr>
        <w:rPr>
          <w:rFonts w:hint="default"/>
          <w:sz w:val="22"/>
          <w:szCs w:val="22"/>
        </w:rPr>
      </w:pPr>
    </w:p>
    <w:p w14:paraId="07B00B10">
      <w:pPr>
        <w:rPr>
          <w:rFonts w:hint="default"/>
          <w:sz w:val="22"/>
          <w:szCs w:val="22"/>
        </w:rPr>
      </w:pPr>
      <w:r>
        <w:rPr>
          <w:rFonts w:hint="default"/>
          <w:sz w:val="22"/>
          <w:szCs w:val="22"/>
        </w:rPr>
        <w:t>Leadership development</w:t>
      </w:r>
    </w:p>
    <w:p w14:paraId="65B05402">
      <w:pPr>
        <w:rPr>
          <w:rFonts w:hint="default"/>
          <w:sz w:val="22"/>
          <w:szCs w:val="22"/>
        </w:rPr>
      </w:pPr>
    </w:p>
    <w:p w14:paraId="50C0346E">
      <w:pPr>
        <w:rPr>
          <w:rFonts w:hint="default"/>
          <w:sz w:val="22"/>
          <w:szCs w:val="22"/>
        </w:rPr>
      </w:pPr>
      <w:r>
        <w:rPr>
          <w:rFonts w:hint="default"/>
          <w:sz w:val="22"/>
          <w:szCs w:val="22"/>
        </w:rPr>
        <w:t>Institutional networking</w:t>
      </w:r>
    </w:p>
    <w:p w14:paraId="6725F630">
      <w:pPr>
        <w:rPr>
          <w:rFonts w:hint="default"/>
          <w:sz w:val="22"/>
          <w:szCs w:val="22"/>
        </w:rPr>
      </w:pPr>
    </w:p>
    <w:p w14:paraId="64FF7FA2">
      <w:pPr>
        <w:rPr>
          <w:rFonts w:hint="default"/>
          <w:sz w:val="22"/>
          <w:szCs w:val="22"/>
        </w:rPr>
      </w:pPr>
      <w:r>
        <w:rPr>
          <w:rFonts w:hint="default"/>
          <w:sz w:val="22"/>
          <w:szCs w:val="22"/>
        </w:rPr>
        <w:t>International collaboration opportunities</w:t>
      </w:r>
    </w:p>
    <w:p w14:paraId="6F4027B6">
      <w:pPr>
        <w:rPr>
          <w:rFonts w:hint="default"/>
          <w:sz w:val="22"/>
          <w:szCs w:val="22"/>
        </w:rPr>
      </w:pPr>
    </w:p>
    <w:p w14:paraId="32D2797D">
      <w:pPr>
        <w:rPr>
          <w:rFonts w:hint="default"/>
          <w:sz w:val="22"/>
          <w:szCs w:val="22"/>
        </w:rPr>
      </w:pPr>
      <w:r>
        <w:rPr>
          <w:rFonts w:hint="default"/>
          <w:sz w:val="22"/>
          <w:szCs w:val="22"/>
        </w:rPr>
        <w:t>Professional recognition programs</w:t>
      </w:r>
    </w:p>
    <w:p w14:paraId="4F88D1C3">
      <w:pPr>
        <w:rPr>
          <w:rFonts w:hint="default"/>
          <w:sz w:val="22"/>
          <w:szCs w:val="22"/>
        </w:rPr>
      </w:pPr>
    </w:p>
    <w:p w14:paraId="4A4694A4">
      <w:pPr>
        <w:rPr>
          <w:rFonts w:hint="default"/>
          <w:b/>
          <w:bCs/>
          <w:sz w:val="22"/>
          <w:szCs w:val="22"/>
        </w:rPr>
      </w:pPr>
      <w:r>
        <w:rPr>
          <w:rFonts w:hint="default"/>
          <w:b/>
          <w:bCs/>
          <w:sz w:val="22"/>
          <w:szCs w:val="22"/>
        </w:rPr>
        <w:t>HOW TO EXPLAIN AWARDS AND RECOGNITION</w:t>
      </w:r>
    </w:p>
    <w:p w14:paraId="65984C30">
      <w:pPr>
        <w:rPr>
          <w:rFonts w:hint="default"/>
          <w:sz w:val="22"/>
          <w:szCs w:val="22"/>
        </w:rPr>
      </w:pPr>
    </w:p>
    <w:p w14:paraId="60DD33D0">
      <w:pPr>
        <w:rPr>
          <w:rFonts w:hint="default"/>
          <w:b/>
          <w:bCs/>
          <w:sz w:val="22"/>
          <w:szCs w:val="22"/>
        </w:rPr>
      </w:pPr>
      <w:r>
        <w:rPr>
          <w:rFonts w:hint="default"/>
          <w:b/>
          <w:bCs/>
          <w:sz w:val="22"/>
          <w:szCs w:val="22"/>
        </w:rPr>
        <w:t>WHAT ARE AWARDS AND RECOGNITIONS?</w:t>
      </w:r>
    </w:p>
    <w:p w14:paraId="71DC88B3">
      <w:pPr>
        <w:rPr>
          <w:rFonts w:hint="default"/>
          <w:sz w:val="22"/>
          <w:szCs w:val="22"/>
        </w:rPr>
      </w:pPr>
    </w:p>
    <w:p w14:paraId="0EF20A4D">
      <w:pPr>
        <w:rPr>
          <w:rFonts w:hint="default"/>
          <w:sz w:val="22"/>
          <w:szCs w:val="22"/>
        </w:rPr>
      </w:pPr>
      <w:r>
        <w:rPr>
          <w:rFonts w:hint="default"/>
          <w:sz w:val="22"/>
          <w:szCs w:val="22"/>
        </w:rPr>
        <w:t>AAHEA USA recognizes individuals and institutions that have contributed positively to education, leadership, ministry, research, business, governance, innovation, and community development.</w:t>
      </w:r>
    </w:p>
    <w:p w14:paraId="0E6C9966">
      <w:pPr>
        <w:rPr>
          <w:rFonts w:hint="default"/>
          <w:b/>
          <w:bCs/>
          <w:sz w:val="22"/>
          <w:szCs w:val="22"/>
        </w:rPr>
      </w:pPr>
    </w:p>
    <w:p w14:paraId="5B0C3845">
      <w:pPr>
        <w:rPr>
          <w:rFonts w:hint="default"/>
          <w:b/>
          <w:bCs/>
          <w:sz w:val="22"/>
          <w:szCs w:val="22"/>
        </w:rPr>
      </w:pPr>
      <w:r>
        <w:rPr>
          <w:rFonts w:hint="default"/>
          <w:b/>
          <w:bCs/>
          <w:sz w:val="22"/>
          <w:szCs w:val="22"/>
        </w:rPr>
        <w:t>TYPES OF RECOGNITION</w:t>
      </w:r>
    </w:p>
    <w:p w14:paraId="7DE4501A">
      <w:pPr>
        <w:rPr>
          <w:rFonts w:hint="default"/>
          <w:sz w:val="22"/>
          <w:szCs w:val="22"/>
        </w:rPr>
      </w:pPr>
      <w:r>
        <w:rPr>
          <w:rFonts w:hint="default"/>
          <w:sz w:val="22"/>
          <w:szCs w:val="22"/>
        </w:rPr>
        <w:t>Educational Leadership Awards</w:t>
      </w:r>
    </w:p>
    <w:p w14:paraId="31D59837">
      <w:pPr>
        <w:rPr>
          <w:rFonts w:hint="default"/>
          <w:sz w:val="22"/>
          <w:szCs w:val="22"/>
        </w:rPr>
      </w:pPr>
      <w:r>
        <w:rPr>
          <w:rFonts w:hint="default"/>
          <w:sz w:val="22"/>
          <w:szCs w:val="22"/>
        </w:rPr>
        <w:t>Humanitarian Awards</w:t>
      </w:r>
    </w:p>
    <w:p w14:paraId="29A3390F">
      <w:pPr>
        <w:rPr>
          <w:rFonts w:hint="default"/>
          <w:sz w:val="22"/>
          <w:szCs w:val="22"/>
        </w:rPr>
      </w:pPr>
      <w:r>
        <w:rPr>
          <w:rFonts w:hint="default"/>
          <w:sz w:val="22"/>
          <w:szCs w:val="22"/>
        </w:rPr>
        <w:t>Excellence Awards</w:t>
      </w:r>
    </w:p>
    <w:p w14:paraId="4E567768">
      <w:pPr>
        <w:rPr>
          <w:rFonts w:hint="default"/>
          <w:sz w:val="22"/>
          <w:szCs w:val="22"/>
        </w:rPr>
      </w:pPr>
      <w:r>
        <w:rPr>
          <w:rFonts w:hint="default"/>
          <w:sz w:val="22"/>
          <w:szCs w:val="22"/>
        </w:rPr>
        <w:t>Distinguished Service Awards</w:t>
      </w:r>
    </w:p>
    <w:p w14:paraId="1D160948">
      <w:pPr>
        <w:rPr>
          <w:rFonts w:hint="default"/>
          <w:sz w:val="22"/>
          <w:szCs w:val="22"/>
        </w:rPr>
      </w:pPr>
      <w:r>
        <w:rPr>
          <w:rFonts w:hint="default"/>
          <w:sz w:val="22"/>
          <w:szCs w:val="22"/>
        </w:rPr>
        <w:t>Lifetime Achievement Awards</w:t>
      </w:r>
    </w:p>
    <w:p w14:paraId="0981C71E">
      <w:pPr>
        <w:rPr>
          <w:rFonts w:hint="default"/>
          <w:sz w:val="22"/>
          <w:szCs w:val="22"/>
        </w:rPr>
      </w:pPr>
      <w:r>
        <w:rPr>
          <w:rFonts w:hint="default"/>
          <w:sz w:val="22"/>
          <w:szCs w:val="22"/>
        </w:rPr>
        <w:t>Honorary Recognition Awards</w:t>
      </w:r>
    </w:p>
    <w:p w14:paraId="4EEFBF2D">
      <w:pPr>
        <w:rPr>
          <w:rFonts w:hint="default"/>
          <w:sz w:val="22"/>
          <w:szCs w:val="22"/>
        </w:rPr>
      </w:pPr>
      <w:r>
        <w:rPr>
          <w:rFonts w:hint="default"/>
          <w:sz w:val="22"/>
          <w:szCs w:val="22"/>
        </w:rPr>
        <w:t>Institutional Excellence Awards</w:t>
      </w:r>
    </w:p>
    <w:p w14:paraId="318DC02B">
      <w:pPr>
        <w:rPr>
          <w:rFonts w:hint="default"/>
          <w:sz w:val="22"/>
          <w:szCs w:val="22"/>
        </w:rPr>
      </w:pPr>
    </w:p>
    <w:p w14:paraId="3809CF1F">
      <w:pPr>
        <w:rPr>
          <w:rFonts w:hint="default"/>
          <w:b/>
          <w:bCs/>
          <w:sz w:val="22"/>
          <w:szCs w:val="22"/>
        </w:rPr>
      </w:pPr>
      <w:r>
        <w:rPr>
          <w:rFonts w:hint="default"/>
          <w:b/>
          <w:bCs/>
          <w:sz w:val="22"/>
          <w:szCs w:val="22"/>
        </w:rPr>
        <w:t>HOW REPRESENTATIVES SHOULD SPEAK TO APPLICANTS</w:t>
      </w:r>
    </w:p>
    <w:p w14:paraId="5B20E207">
      <w:pPr>
        <w:rPr>
          <w:rFonts w:hint="default"/>
          <w:sz w:val="22"/>
          <w:szCs w:val="22"/>
        </w:rPr>
      </w:pPr>
      <w:r>
        <w:rPr>
          <w:rFonts w:hint="default"/>
          <w:sz w:val="22"/>
          <w:szCs w:val="22"/>
        </w:rPr>
        <w:t>Representatives should always:</w:t>
      </w:r>
    </w:p>
    <w:p w14:paraId="5822E80C">
      <w:pPr>
        <w:rPr>
          <w:rFonts w:hint="default"/>
          <w:sz w:val="22"/>
          <w:szCs w:val="22"/>
        </w:rPr>
      </w:pPr>
      <w:r>
        <w:rPr>
          <w:rFonts w:hint="default"/>
          <w:sz w:val="22"/>
          <w:szCs w:val="22"/>
        </w:rPr>
        <w:t>Speak respectfully and professionally</w:t>
      </w:r>
    </w:p>
    <w:p w14:paraId="165456CE">
      <w:pPr>
        <w:rPr>
          <w:rFonts w:hint="default"/>
          <w:sz w:val="22"/>
          <w:szCs w:val="22"/>
        </w:rPr>
      </w:pPr>
      <w:r>
        <w:rPr>
          <w:rFonts w:hint="default"/>
          <w:sz w:val="22"/>
          <w:szCs w:val="22"/>
        </w:rPr>
        <w:t>Explain programs clearly</w:t>
      </w:r>
    </w:p>
    <w:p w14:paraId="58F0826D">
      <w:pPr>
        <w:rPr>
          <w:rFonts w:hint="default"/>
          <w:sz w:val="22"/>
          <w:szCs w:val="22"/>
        </w:rPr>
      </w:pPr>
      <w:r>
        <w:rPr>
          <w:rFonts w:hint="default"/>
          <w:sz w:val="22"/>
          <w:szCs w:val="22"/>
        </w:rPr>
        <w:t>Avoid pressure or forceful recruitment</w:t>
      </w:r>
    </w:p>
    <w:p w14:paraId="4BE45442">
      <w:pPr>
        <w:rPr>
          <w:rFonts w:hint="default"/>
          <w:sz w:val="22"/>
          <w:szCs w:val="22"/>
        </w:rPr>
      </w:pPr>
      <w:r>
        <w:rPr>
          <w:rFonts w:hint="default"/>
          <w:sz w:val="22"/>
          <w:szCs w:val="22"/>
        </w:rPr>
        <w:t>Provide truthful information</w:t>
      </w:r>
    </w:p>
    <w:p w14:paraId="23345DBC">
      <w:pPr>
        <w:rPr>
          <w:rFonts w:hint="default"/>
          <w:sz w:val="22"/>
          <w:szCs w:val="22"/>
        </w:rPr>
      </w:pPr>
      <w:r>
        <w:rPr>
          <w:rFonts w:hint="default"/>
          <w:sz w:val="22"/>
          <w:szCs w:val="22"/>
        </w:rPr>
        <w:t>Encourage applicants politely</w:t>
      </w:r>
    </w:p>
    <w:p w14:paraId="6BA5670F">
      <w:pPr>
        <w:rPr>
          <w:rFonts w:hint="default"/>
          <w:sz w:val="22"/>
          <w:szCs w:val="22"/>
        </w:rPr>
      </w:pPr>
      <w:r>
        <w:rPr>
          <w:rFonts w:hint="default"/>
          <w:sz w:val="22"/>
          <w:szCs w:val="22"/>
        </w:rPr>
        <w:t>Maintain good communication</w:t>
      </w:r>
    </w:p>
    <w:p w14:paraId="0E3CFAD9">
      <w:pPr>
        <w:rPr>
          <w:rFonts w:hint="default"/>
          <w:sz w:val="22"/>
          <w:szCs w:val="22"/>
        </w:rPr>
      </w:pPr>
      <w:r>
        <w:rPr>
          <w:rFonts w:hint="default"/>
          <w:sz w:val="22"/>
          <w:szCs w:val="22"/>
        </w:rPr>
        <w:t>Follow organizational ethics</w:t>
      </w:r>
    </w:p>
    <w:p w14:paraId="1F951C2D">
      <w:pPr>
        <w:rPr>
          <w:rFonts w:hint="default"/>
          <w:sz w:val="22"/>
          <w:szCs w:val="22"/>
        </w:rPr>
      </w:pPr>
      <w:r>
        <w:rPr>
          <w:rFonts w:hint="default"/>
          <w:sz w:val="22"/>
          <w:szCs w:val="22"/>
        </w:rPr>
        <w:t>Answer questions patiently</w:t>
      </w:r>
    </w:p>
    <w:p w14:paraId="511273B1">
      <w:pPr>
        <w:rPr>
          <w:rFonts w:hint="default"/>
          <w:sz w:val="22"/>
          <w:szCs w:val="22"/>
        </w:rPr>
      </w:pPr>
    </w:p>
    <w:p w14:paraId="047B4028">
      <w:pPr>
        <w:rPr>
          <w:rFonts w:hint="default"/>
          <w:b/>
          <w:bCs/>
          <w:sz w:val="22"/>
          <w:szCs w:val="22"/>
        </w:rPr>
      </w:pPr>
      <w:r>
        <w:rPr>
          <w:rFonts w:hint="default"/>
          <w:b/>
          <w:bCs/>
          <w:sz w:val="22"/>
          <w:szCs w:val="22"/>
        </w:rPr>
        <w:t>ETHICAL GUIDELINES</w:t>
      </w:r>
    </w:p>
    <w:p w14:paraId="7E4CA286">
      <w:pPr>
        <w:rPr>
          <w:rFonts w:hint="default"/>
          <w:sz w:val="22"/>
          <w:szCs w:val="22"/>
        </w:rPr>
      </w:pPr>
      <w:r>
        <w:rPr>
          <w:rFonts w:hint="default"/>
          <w:sz w:val="22"/>
          <w:szCs w:val="22"/>
        </w:rPr>
        <w:t>All representatives must:</w:t>
      </w:r>
    </w:p>
    <w:p w14:paraId="258E23F0">
      <w:pPr>
        <w:rPr>
          <w:rFonts w:hint="default"/>
          <w:sz w:val="22"/>
          <w:szCs w:val="22"/>
        </w:rPr>
      </w:pPr>
      <w:r>
        <w:rPr>
          <w:rFonts w:hint="default"/>
          <w:sz w:val="22"/>
          <w:szCs w:val="22"/>
        </w:rPr>
        <w:t>Avoid fraudulent activities</w:t>
      </w:r>
    </w:p>
    <w:p w14:paraId="53FE009F">
      <w:pPr>
        <w:rPr>
          <w:rFonts w:hint="default"/>
          <w:sz w:val="22"/>
          <w:szCs w:val="22"/>
        </w:rPr>
      </w:pPr>
      <w:r>
        <w:rPr>
          <w:rFonts w:hint="default"/>
          <w:sz w:val="22"/>
          <w:szCs w:val="22"/>
        </w:rPr>
        <w:t>Avoid false claims</w:t>
      </w:r>
    </w:p>
    <w:p w14:paraId="39CE08C6">
      <w:pPr>
        <w:rPr>
          <w:rFonts w:hint="default"/>
          <w:sz w:val="22"/>
          <w:szCs w:val="22"/>
        </w:rPr>
      </w:pPr>
      <w:r>
        <w:rPr>
          <w:rFonts w:hint="default"/>
          <w:sz w:val="22"/>
          <w:szCs w:val="22"/>
        </w:rPr>
        <w:t>Avoid unauthorized promises</w:t>
      </w:r>
    </w:p>
    <w:p w14:paraId="7687E9DC">
      <w:pPr>
        <w:rPr>
          <w:rFonts w:hint="default"/>
          <w:sz w:val="22"/>
          <w:szCs w:val="22"/>
        </w:rPr>
      </w:pPr>
      <w:r>
        <w:rPr>
          <w:rFonts w:hint="default"/>
          <w:sz w:val="22"/>
          <w:szCs w:val="22"/>
        </w:rPr>
        <w:t>Maintain confidentiality</w:t>
      </w:r>
    </w:p>
    <w:p w14:paraId="164EB721">
      <w:pPr>
        <w:rPr>
          <w:rFonts w:hint="default"/>
          <w:sz w:val="22"/>
          <w:szCs w:val="22"/>
        </w:rPr>
      </w:pPr>
      <w:r>
        <w:rPr>
          <w:rFonts w:hint="default"/>
          <w:sz w:val="22"/>
          <w:szCs w:val="22"/>
        </w:rPr>
        <w:t>Respect institutional policies</w:t>
      </w:r>
    </w:p>
    <w:p w14:paraId="3B01804B">
      <w:pPr>
        <w:rPr>
          <w:rFonts w:hint="default"/>
          <w:sz w:val="22"/>
          <w:szCs w:val="22"/>
        </w:rPr>
      </w:pPr>
      <w:r>
        <w:rPr>
          <w:rFonts w:hint="default"/>
          <w:sz w:val="22"/>
          <w:szCs w:val="22"/>
        </w:rPr>
        <w:t>Operate honestly and transparently</w:t>
      </w:r>
    </w:p>
    <w:p w14:paraId="3CF11777">
      <w:pPr>
        <w:rPr>
          <w:rFonts w:hint="default"/>
          <w:sz w:val="22"/>
          <w:szCs w:val="22"/>
        </w:rPr>
      </w:pPr>
      <w:r>
        <w:rPr>
          <w:rFonts w:hint="default"/>
          <w:sz w:val="22"/>
          <w:szCs w:val="22"/>
        </w:rPr>
        <w:t>Protect the image of AAHEA USA</w:t>
      </w:r>
    </w:p>
    <w:p w14:paraId="34EF8937">
      <w:pPr>
        <w:rPr>
          <w:rFonts w:hint="default"/>
          <w:sz w:val="22"/>
          <w:szCs w:val="22"/>
        </w:rPr>
      </w:pPr>
      <w:r>
        <w:rPr>
          <w:rFonts w:hint="default"/>
          <w:sz w:val="22"/>
          <w:szCs w:val="22"/>
        </w:rPr>
        <w:t>Respect cultural and international diversity</w:t>
      </w:r>
    </w:p>
    <w:p w14:paraId="00615460">
      <w:pPr>
        <w:rPr>
          <w:rFonts w:hint="default"/>
          <w:sz w:val="22"/>
          <w:szCs w:val="22"/>
        </w:rPr>
      </w:pPr>
      <w:r>
        <w:rPr>
          <w:rFonts w:hint="default"/>
          <w:sz w:val="22"/>
          <w:szCs w:val="22"/>
        </w:rPr>
        <w:t>Failure to follow ethical standards may result in suspension or termination of representation privileges.</w:t>
      </w:r>
    </w:p>
    <w:p w14:paraId="6B1494A7">
      <w:pPr>
        <w:rPr>
          <w:rFonts w:hint="default"/>
          <w:sz w:val="22"/>
          <w:szCs w:val="22"/>
        </w:rPr>
      </w:pPr>
    </w:p>
    <w:p w14:paraId="7CFED037">
      <w:pPr>
        <w:rPr>
          <w:rFonts w:hint="default"/>
          <w:b/>
          <w:bCs/>
          <w:sz w:val="22"/>
          <w:szCs w:val="22"/>
        </w:rPr>
      </w:pPr>
      <w:r>
        <w:rPr>
          <w:rFonts w:hint="default"/>
          <w:b/>
          <w:bCs/>
          <w:sz w:val="22"/>
          <w:szCs w:val="22"/>
        </w:rPr>
        <w:t>APPLICATION PROCESS GUIDELINES</w:t>
      </w:r>
    </w:p>
    <w:p w14:paraId="32EEC56C">
      <w:pPr>
        <w:rPr>
          <w:rFonts w:hint="default"/>
          <w:sz w:val="22"/>
          <w:szCs w:val="22"/>
        </w:rPr>
      </w:pPr>
      <w:r>
        <w:rPr>
          <w:rFonts w:hint="default"/>
          <w:sz w:val="22"/>
          <w:szCs w:val="22"/>
        </w:rPr>
        <w:t>STEP-BY-STEP PROCESS</w:t>
      </w:r>
    </w:p>
    <w:p w14:paraId="2609BB31">
      <w:pPr>
        <w:rPr>
          <w:rFonts w:hint="default"/>
          <w:b/>
          <w:bCs/>
          <w:sz w:val="22"/>
          <w:szCs w:val="22"/>
        </w:rPr>
      </w:pPr>
      <w:r>
        <w:rPr>
          <w:rFonts w:hint="default"/>
          <w:b/>
          <w:bCs/>
          <w:sz w:val="22"/>
          <w:szCs w:val="22"/>
        </w:rPr>
        <w:t>Step 1 — Introduction</w:t>
      </w:r>
    </w:p>
    <w:p w14:paraId="3A7686B9">
      <w:pPr>
        <w:rPr>
          <w:rFonts w:hint="default"/>
          <w:sz w:val="22"/>
          <w:szCs w:val="22"/>
        </w:rPr>
      </w:pPr>
      <w:r>
        <w:rPr>
          <w:rFonts w:hint="default"/>
          <w:sz w:val="22"/>
          <w:szCs w:val="22"/>
        </w:rPr>
        <w:t>Introduce AAHEA USA professionally.</w:t>
      </w:r>
    </w:p>
    <w:p w14:paraId="47A052AF">
      <w:pPr>
        <w:rPr>
          <w:rFonts w:hint="default"/>
          <w:b/>
          <w:bCs/>
          <w:sz w:val="22"/>
          <w:szCs w:val="22"/>
        </w:rPr>
      </w:pPr>
      <w:r>
        <w:rPr>
          <w:rFonts w:hint="default"/>
          <w:b/>
          <w:bCs/>
          <w:sz w:val="22"/>
          <w:szCs w:val="22"/>
        </w:rPr>
        <w:t>Step 2 — Explain Opportunities</w:t>
      </w:r>
    </w:p>
    <w:p w14:paraId="68F4D1BA">
      <w:pPr>
        <w:rPr>
          <w:rFonts w:hint="default"/>
          <w:sz w:val="22"/>
          <w:szCs w:val="22"/>
        </w:rPr>
      </w:pPr>
      <w:r>
        <w:rPr>
          <w:rFonts w:hint="default"/>
          <w:sz w:val="22"/>
          <w:szCs w:val="22"/>
        </w:rPr>
        <w:t>Explain membership, fellowship, accreditation support, partnerships, recognition programs, or awards.</w:t>
      </w:r>
    </w:p>
    <w:p w14:paraId="16225572">
      <w:pPr>
        <w:rPr>
          <w:rFonts w:hint="default"/>
          <w:b/>
          <w:bCs/>
          <w:sz w:val="22"/>
          <w:szCs w:val="22"/>
        </w:rPr>
      </w:pPr>
      <w:r>
        <w:rPr>
          <w:rFonts w:hint="default"/>
          <w:b/>
          <w:bCs/>
          <w:sz w:val="22"/>
          <w:szCs w:val="22"/>
        </w:rPr>
        <w:t>Step 3 — Provide Application Forms</w:t>
      </w:r>
    </w:p>
    <w:p w14:paraId="77A5B7E9">
      <w:pPr>
        <w:rPr>
          <w:rFonts w:hint="default"/>
          <w:sz w:val="22"/>
          <w:szCs w:val="22"/>
        </w:rPr>
      </w:pPr>
      <w:r>
        <w:rPr>
          <w:rFonts w:hint="default"/>
          <w:sz w:val="22"/>
          <w:szCs w:val="22"/>
        </w:rPr>
        <w:t>Share the correct application forms or online links.</w:t>
      </w:r>
    </w:p>
    <w:p w14:paraId="493FF5E0">
      <w:pPr>
        <w:rPr>
          <w:rFonts w:hint="default"/>
          <w:b/>
          <w:bCs/>
          <w:sz w:val="22"/>
          <w:szCs w:val="22"/>
        </w:rPr>
      </w:pPr>
      <w:r>
        <w:rPr>
          <w:rFonts w:hint="default"/>
          <w:b/>
          <w:bCs/>
          <w:sz w:val="22"/>
          <w:szCs w:val="22"/>
        </w:rPr>
        <w:t>Step 4 — Guide Applicants</w:t>
      </w:r>
    </w:p>
    <w:p w14:paraId="0964FD20">
      <w:pPr>
        <w:rPr>
          <w:rFonts w:hint="default"/>
          <w:sz w:val="22"/>
          <w:szCs w:val="22"/>
        </w:rPr>
      </w:pPr>
      <w:r>
        <w:rPr>
          <w:rFonts w:hint="default"/>
          <w:sz w:val="22"/>
          <w:szCs w:val="22"/>
        </w:rPr>
        <w:t>Assist applicants with completing forms properly.</w:t>
      </w:r>
    </w:p>
    <w:p w14:paraId="004734CA">
      <w:pPr>
        <w:rPr>
          <w:rFonts w:hint="default"/>
          <w:b/>
          <w:bCs/>
          <w:sz w:val="22"/>
          <w:szCs w:val="22"/>
        </w:rPr>
      </w:pPr>
      <w:r>
        <w:rPr>
          <w:rFonts w:hint="default"/>
          <w:b/>
          <w:bCs/>
          <w:sz w:val="22"/>
          <w:szCs w:val="22"/>
        </w:rPr>
        <w:t>Step 5 — Submit Applications</w:t>
      </w:r>
    </w:p>
    <w:p w14:paraId="1BC068FC">
      <w:pPr>
        <w:rPr>
          <w:rFonts w:hint="default"/>
          <w:sz w:val="22"/>
          <w:szCs w:val="22"/>
        </w:rPr>
      </w:pPr>
      <w:r>
        <w:rPr>
          <w:rFonts w:hint="default"/>
          <w:sz w:val="22"/>
          <w:szCs w:val="22"/>
        </w:rPr>
        <w:t>Forward applications to the appropriate processing office.</w:t>
      </w:r>
    </w:p>
    <w:p w14:paraId="55277B3C">
      <w:pPr>
        <w:rPr>
          <w:rFonts w:hint="default"/>
          <w:b/>
          <w:bCs/>
          <w:sz w:val="22"/>
          <w:szCs w:val="22"/>
        </w:rPr>
      </w:pPr>
      <w:r>
        <w:rPr>
          <w:rFonts w:hint="default"/>
          <w:b/>
          <w:bCs/>
          <w:sz w:val="22"/>
          <w:szCs w:val="22"/>
        </w:rPr>
        <w:t>Step 6 — Follow Up</w:t>
      </w:r>
    </w:p>
    <w:p w14:paraId="4F390225">
      <w:pPr>
        <w:rPr>
          <w:rFonts w:hint="default"/>
          <w:sz w:val="22"/>
          <w:szCs w:val="22"/>
        </w:rPr>
      </w:pPr>
      <w:r>
        <w:rPr>
          <w:rFonts w:hint="default"/>
          <w:sz w:val="22"/>
          <w:szCs w:val="22"/>
        </w:rPr>
        <w:t>Maintain communication with applicants until processing is completed.</w:t>
      </w:r>
    </w:p>
    <w:p w14:paraId="5EF4D6D2">
      <w:pPr>
        <w:rPr>
          <w:rFonts w:hint="default"/>
          <w:sz w:val="22"/>
          <w:szCs w:val="22"/>
        </w:rPr>
      </w:pPr>
    </w:p>
    <w:p w14:paraId="2CDCAB8C">
      <w:pPr>
        <w:rPr>
          <w:rFonts w:hint="default"/>
          <w:b/>
          <w:bCs/>
          <w:sz w:val="22"/>
          <w:szCs w:val="22"/>
        </w:rPr>
      </w:pPr>
      <w:r>
        <w:rPr>
          <w:rFonts w:hint="default"/>
          <w:b/>
          <w:bCs/>
          <w:sz w:val="22"/>
          <w:szCs w:val="22"/>
        </w:rPr>
        <w:t>REPORTING RESPONSIBILITIES</w:t>
      </w:r>
    </w:p>
    <w:p w14:paraId="2B86EBE0">
      <w:pPr>
        <w:rPr>
          <w:rFonts w:hint="default"/>
          <w:sz w:val="22"/>
          <w:szCs w:val="22"/>
        </w:rPr>
      </w:pPr>
      <w:r>
        <w:rPr>
          <w:rFonts w:hint="default"/>
          <w:sz w:val="22"/>
          <w:szCs w:val="22"/>
        </w:rPr>
        <w:t>Representatives should periodically submit reports including:</w:t>
      </w:r>
    </w:p>
    <w:p w14:paraId="2A934DCD">
      <w:pPr>
        <w:rPr>
          <w:rFonts w:hint="default"/>
          <w:sz w:val="22"/>
          <w:szCs w:val="22"/>
        </w:rPr>
      </w:pPr>
      <w:r>
        <w:rPr>
          <w:rFonts w:hint="default"/>
          <w:sz w:val="22"/>
          <w:szCs w:val="22"/>
        </w:rPr>
        <w:t>Number of applicants recruited</w:t>
      </w:r>
      <w:bookmarkStart w:id="0" w:name="_GoBack"/>
      <w:bookmarkEnd w:id="0"/>
    </w:p>
    <w:p w14:paraId="33B9AC91">
      <w:pPr>
        <w:rPr>
          <w:rFonts w:hint="default"/>
          <w:sz w:val="22"/>
          <w:szCs w:val="22"/>
        </w:rPr>
      </w:pPr>
      <w:r>
        <w:rPr>
          <w:rFonts w:hint="default"/>
          <w:sz w:val="22"/>
          <w:szCs w:val="22"/>
        </w:rPr>
        <w:t>Institutions contacted</w:t>
      </w:r>
    </w:p>
    <w:p w14:paraId="357A4A30">
      <w:pPr>
        <w:rPr>
          <w:rFonts w:hint="default"/>
          <w:sz w:val="22"/>
          <w:szCs w:val="22"/>
        </w:rPr>
      </w:pPr>
      <w:r>
        <w:rPr>
          <w:rFonts w:hint="default"/>
          <w:sz w:val="22"/>
          <w:szCs w:val="22"/>
        </w:rPr>
        <w:t>Meetings organized</w:t>
      </w:r>
    </w:p>
    <w:p w14:paraId="31BD82A4">
      <w:pPr>
        <w:rPr>
          <w:rFonts w:hint="default"/>
          <w:sz w:val="22"/>
          <w:szCs w:val="22"/>
        </w:rPr>
      </w:pPr>
      <w:r>
        <w:rPr>
          <w:rFonts w:hint="default"/>
          <w:sz w:val="22"/>
          <w:szCs w:val="22"/>
        </w:rPr>
        <w:t>Partnerships initiated</w:t>
      </w:r>
    </w:p>
    <w:p w14:paraId="3877D2DF">
      <w:pPr>
        <w:rPr>
          <w:rFonts w:hint="default"/>
          <w:sz w:val="22"/>
          <w:szCs w:val="22"/>
        </w:rPr>
      </w:pPr>
      <w:r>
        <w:rPr>
          <w:rFonts w:hint="default"/>
          <w:sz w:val="22"/>
          <w:szCs w:val="22"/>
        </w:rPr>
        <w:t>Conferences attended</w:t>
      </w:r>
    </w:p>
    <w:p w14:paraId="271F6A92">
      <w:pPr>
        <w:rPr>
          <w:rFonts w:hint="default"/>
          <w:sz w:val="22"/>
          <w:szCs w:val="22"/>
        </w:rPr>
      </w:pPr>
      <w:r>
        <w:rPr>
          <w:rFonts w:hint="default"/>
          <w:sz w:val="22"/>
          <w:szCs w:val="22"/>
        </w:rPr>
        <w:t>Challenges encountered</w:t>
      </w:r>
    </w:p>
    <w:p w14:paraId="3C779A93">
      <w:pPr>
        <w:rPr>
          <w:rFonts w:hint="default"/>
          <w:sz w:val="22"/>
          <w:szCs w:val="22"/>
        </w:rPr>
      </w:pPr>
      <w:r>
        <w:rPr>
          <w:rFonts w:hint="default"/>
          <w:sz w:val="22"/>
          <w:szCs w:val="22"/>
        </w:rPr>
        <w:t>Recommendations for improvement</w:t>
      </w:r>
    </w:p>
    <w:p w14:paraId="554FB4BC">
      <w:pPr>
        <w:rPr>
          <w:rFonts w:hint="default"/>
          <w:sz w:val="22"/>
          <w:szCs w:val="22"/>
        </w:rPr>
      </w:pPr>
    </w:p>
    <w:p w14:paraId="429B1A42">
      <w:pPr>
        <w:rPr>
          <w:rFonts w:hint="default"/>
          <w:b/>
          <w:bCs/>
          <w:sz w:val="22"/>
          <w:szCs w:val="22"/>
        </w:rPr>
      </w:pPr>
      <w:r>
        <w:rPr>
          <w:rFonts w:hint="default"/>
          <w:b/>
          <w:bCs/>
          <w:sz w:val="22"/>
          <w:szCs w:val="22"/>
        </w:rPr>
        <w:t>PROFESSIONAL APPEARANCE AND CONDUCT</w:t>
      </w:r>
    </w:p>
    <w:p w14:paraId="7420AF08">
      <w:pPr>
        <w:rPr>
          <w:rFonts w:hint="default"/>
          <w:sz w:val="22"/>
          <w:szCs w:val="22"/>
        </w:rPr>
      </w:pPr>
      <w:r>
        <w:rPr>
          <w:rFonts w:hint="default"/>
          <w:sz w:val="22"/>
          <w:szCs w:val="22"/>
        </w:rPr>
        <w:t>Representatives are encouraged to:</w:t>
      </w:r>
    </w:p>
    <w:p w14:paraId="50EDF66A">
      <w:pPr>
        <w:rPr>
          <w:rFonts w:hint="default"/>
          <w:sz w:val="22"/>
          <w:szCs w:val="22"/>
        </w:rPr>
      </w:pPr>
      <w:r>
        <w:rPr>
          <w:rFonts w:hint="default"/>
          <w:sz w:val="22"/>
          <w:szCs w:val="22"/>
        </w:rPr>
        <w:t>Dress professionally during meetings and events</w:t>
      </w:r>
    </w:p>
    <w:p w14:paraId="01EAB63C">
      <w:pPr>
        <w:rPr>
          <w:rFonts w:hint="default"/>
          <w:sz w:val="22"/>
          <w:szCs w:val="22"/>
        </w:rPr>
      </w:pPr>
      <w:r>
        <w:rPr>
          <w:rFonts w:hint="default"/>
          <w:sz w:val="22"/>
          <w:szCs w:val="22"/>
        </w:rPr>
        <w:t>Use official AAHEA USA identification cards</w:t>
      </w:r>
    </w:p>
    <w:p w14:paraId="0806AB3F">
      <w:pPr>
        <w:rPr>
          <w:rFonts w:hint="default"/>
          <w:sz w:val="22"/>
          <w:szCs w:val="22"/>
        </w:rPr>
      </w:pPr>
      <w:r>
        <w:rPr>
          <w:rFonts w:hint="default"/>
          <w:sz w:val="22"/>
          <w:szCs w:val="22"/>
        </w:rPr>
        <w:t>Use official letterheads and communication channels</w:t>
      </w:r>
    </w:p>
    <w:p w14:paraId="3294CF9F">
      <w:pPr>
        <w:rPr>
          <w:rFonts w:hint="default"/>
          <w:sz w:val="22"/>
          <w:szCs w:val="22"/>
        </w:rPr>
      </w:pPr>
      <w:r>
        <w:rPr>
          <w:rFonts w:hint="default"/>
          <w:sz w:val="22"/>
          <w:szCs w:val="22"/>
        </w:rPr>
        <w:t>Maintain respectful communication</w:t>
      </w:r>
    </w:p>
    <w:p w14:paraId="0948C266">
      <w:pPr>
        <w:rPr>
          <w:rFonts w:hint="default"/>
          <w:sz w:val="22"/>
          <w:szCs w:val="22"/>
        </w:rPr>
      </w:pPr>
      <w:r>
        <w:rPr>
          <w:rFonts w:hint="default"/>
          <w:sz w:val="22"/>
          <w:szCs w:val="22"/>
        </w:rPr>
        <w:t>Represent the organization with dignity and professionalism</w:t>
      </w:r>
    </w:p>
    <w:p w14:paraId="64FC6287">
      <w:pPr>
        <w:rPr>
          <w:rFonts w:hint="default"/>
          <w:b/>
          <w:bCs/>
          <w:sz w:val="22"/>
          <w:szCs w:val="22"/>
        </w:rPr>
      </w:pPr>
    </w:p>
    <w:p w14:paraId="309DFAE3">
      <w:pPr>
        <w:rPr>
          <w:rFonts w:hint="default"/>
          <w:b/>
          <w:bCs/>
          <w:sz w:val="22"/>
          <w:szCs w:val="22"/>
        </w:rPr>
      </w:pPr>
      <w:r>
        <w:rPr>
          <w:rFonts w:hint="default"/>
          <w:b/>
          <w:bCs/>
          <w:sz w:val="22"/>
          <w:szCs w:val="22"/>
        </w:rPr>
        <w:t>SOCIAL MEDIA GUIDELINES</w:t>
      </w:r>
    </w:p>
    <w:p w14:paraId="1B2DA3A8">
      <w:pPr>
        <w:rPr>
          <w:rFonts w:hint="default"/>
          <w:sz w:val="22"/>
          <w:szCs w:val="22"/>
        </w:rPr>
      </w:pPr>
      <w:r>
        <w:rPr>
          <w:rFonts w:hint="default"/>
          <w:sz w:val="22"/>
          <w:szCs w:val="22"/>
        </w:rPr>
        <w:t>Representatives should:</w:t>
      </w:r>
    </w:p>
    <w:p w14:paraId="534C9381">
      <w:pPr>
        <w:rPr>
          <w:rFonts w:hint="default"/>
          <w:sz w:val="22"/>
          <w:szCs w:val="22"/>
        </w:rPr>
      </w:pPr>
      <w:r>
        <w:rPr>
          <w:rFonts w:hint="default"/>
          <w:sz w:val="22"/>
          <w:szCs w:val="22"/>
        </w:rPr>
        <w:t>Promote official programs responsibly</w:t>
      </w:r>
    </w:p>
    <w:p w14:paraId="5B55F27D">
      <w:pPr>
        <w:rPr>
          <w:rFonts w:hint="default"/>
          <w:sz w:val="22"/>
          <w:szCs w:val="22"/>
        </w:rPr>
      </w:pPr>
      <w:r>
        <w:rPr>
          <w:rFonts w:hint="default"/>
          <w:sz w:val="22"/>
          <w:szCs w:val="22"/>
        </w:rPr>
        <w:t>Share verified information only</w:t>
      </w:r>
    </w:p>
    <w:p w14:paraId="1DD2CAFB">
      <w:pPr>
        <w:rPr>
          <w:rFonts w:hint="default"/>
          <w:sz w:val="22"/>
          <w:szCs w:val="22"/>
        </w:rPr>
      </w:pPr>
      <w:r>
        <w:rPr>
          <w:rFonts w:hint="default"/>
          <w:sz w:val="22"/>
          <w:szCs w:val="22"/>
        </w:rPr>
        <w:t>Avoid offensive or controversial posts</w:t>
      </w:r>
    </w:p>
    <w:p w14:paraId="64BD9770">
      <w:pPr>
        <w:rPr>
          <w:rFonts w:hint="default"/>
          <w:sz w:val="22"/>
          <w:szCs w:val="22"/>
        </w:rPr>
      </w:pPr>
      <w:r>
        <w:rPr>
          <w:rFonts w:hint="default"/>
          <w:sz w:val="22"/>
          <w:szCs w:val="22"/>
        </w:rPr>
        <w:t>Maintain professionalism online</w:t>
      </w:r>
    </w:p>
    <w:p w14:paraId="42FD6A9E">
      <w:pPr>
        <w:rPr>
          <w:rFonts w:hint="default"/>
          <w:sz w:val="22"/>
          <w:szCs w:val="22"/>
        </w:rPr>
      </w:pPr>
      <w:r>
        <w:rPr>
          <w:rFonts w:hint="default"/>
          <w:sz w:val="22"/>
          <w:szCs w:val="22"/>
        </w:rPr>
        <w:t>Protect the reputation of AAHEA USA</w:t>
      </w:r>
    </w:p>
    <w:p w14:paraId="7A3C701C">
      <w:pPr>
        <w:rPr>
          <w:rFonts w:hint="default"/>
          <w:sz w:val="22"/>
          <w:szCs w:val="22"/>
        </w:rPr>
      </w:pPr>
    </w:p>
    <w:p w14:paraId="4A294D0D">
      <w:pPr>
        <w:rPr>
          <w:rFonts w:hint="default"/>
          <w:sz w:val="22"/>
          <w:szCs w:val="22"/>
        </w:rPr>
      </w:pPr>
      <w:r>
        <w:rPr>
          <w:rFonts w:hint="default"/>
          <w:b/>
          <w:bCs/>
          <w:sz w:val="22"/>
          <w:szCs w:val="22"/>
        </w:rPr>
        <w:t>FINAL MESSAGE TO REPRESENTATIVES</w:t>
      </w:r>
    </w:p>
    <w:p w14:paraId="4A1AC447">
      <w:pPr>
        <w:rPr>
          <w:rFonts w:hint="default"/>
          <w:sz w:val="22"/>
          <w:szCs w:val="22"/>
        </w:rPr>
      </w:pPr>
      <w:r>
        <w:rPr>
          <w:rFonts w:hint="default"/>
          <w:sz w:val="22"/>
          <w:szCs w:val="22"/>
        </w:rPr>
        <w:t>As a representative of AAHEA USA, you are an ambassador of educational excellence, leadership, mentorship, professionalism, and international collaboration.</w:t>
      </w:r>
    </w:p>
    <w:p w14:paraId="773FB438">
      <w:pPr>
        <w:rPr>
          <w:rFonts w:hint="default"/>
          <w:sz w:val="22"/>
          <w:szCs w:val="22"/>
        </w:rPr>
      </w:pPr>
    </w:p>
    <w:p w14:paraId="6FBC760C">
      <w:pPr>
        <w:rPr>
          <w:rFonts w:hint="default"/>
          <w:sz w:val="22"/>
          <w:szCs w:val="22"/>
        </w:rPr>
      </w:pPr>
      <w:r>
        <w:rPr>
          <w:rFonts w:hint="default"/>
          <w:sz w:val="22"/>
          <w:szCs w:val="22"/>
        </w:rPr>
        <w:t>Your conduct, communication, integrity, and leadership will help strengthen institutions, empower individuals, and expand global educational opportunities.</w:t>
      </w:r>
    </w:p>
    <w:p w14:paraId="113B6A61">
      <w:pPr>
        <w:rPr>
          <w:rFonts w:hint="default"/>
          <w:sz w:val="22"/>
          <w:szCs w:val="22"/>
        </w:rPr>
      </w:pPr>
    </w:p>
    <w:p w14:paraId="608A3269">
      <w:pPr>
        <w:rPr>
          <w:rFonts w:hint="default"/>
          <w:sz w:val="22"/>
          <w:szCs w:val="22"/>
        </w:rPr>
      </w:pPr>
      <w:r>
        <w:rPr>
          <w:rFonts w:hint="default"/>
          <w:sz w:val="22"/>
          <w:szCs w:val="22"/>
        </w:rPr>
        <w:t>Represent the organization with wisdom, honesty, humility, professionalism, and excellence at all times.</w:t>
      </w:r>
    </w:p>
    <w:p w14:paraId="00CE6ACA">
      <w:pPr>
        <w:rPr>
          <w:rFonts w:hint="default"/>
          <w:sz w:val="22"/>
          <w:szCs w:val="22"/>
        </w:rPr>
      </w:pPr>
    </w:p>
    <w:p w14:paraId="106BC85F">
      <w:pPr>
        <w:rPr>
          <w:rFonts w:hint="default"/>
          <w:b/>
          <w:bCs/>
          <w:sz w:val="22"/>
          <w:szCs w:val="22"/>
        </w:rPr>
      </w:pPr>
      <w:r>
        <w:rPr>
          <w:rFonts w:hint="default"/>
          <w:b/>
          <w:bCs/>
          <w:sz w:val="22"/>
          <w:szCs w:val="22"/>
        </w:rPr>
        <w:t>OFFICIAL ORGANIZATIONAL MOTTO</w:t>
      </w:r>
    </w:p>
    <w:p w14:paraId="3EF402E7">
      <w:pPr>
        <w:rPr>
          <w:rFonts w:hint="default"/>
          <w:sz w:val="22"/>
          <w:szCs w:val="22"/>
        </w:rPr>
      </w:pPr>
      <w:r>
        <w:rPr>
          <w:rFonts w:hint="default"/>
          <w:sz w:val="22"/>
          <w:szCs w:val="22"/>
        </w:rPr>
        <w:t>“Advancing Global Education with Excellence, Integrity, Leadership, and International Collaboration.”</w:t>
      </w:r>
    </w:p>
    <w:p w14:paraId="42A40CAD">
      <w:pPr>
        <w:rPr>
          <w:rFonts w:hint="default"/>
          <w:sz w:val="22"/>
          <w:szCs w:val="22"/>
        </w:rPr>
      </w:pPr>
    </w:p>
    <w:p w14:paraId="2F4C14B6">
      <w:pPr>
        <w:rPr>
          <w:sz w:val="22"/>
          <w:szCs w:val="22"/>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A86783"/>
    <w:multiLevelType w:val="singleLevel"/>
    <w:tmpl w:val="41A8678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B11CAD"/>
    <w:rsid w:val="008E7C76"/>
    <w:rsid w:val="072A0DCF"/>
    <w:rsid w:val="09103627"/>
    <w:rsid w:val="09F856EA"/>
    <w:rsid w:val="11E95EFF"/>
    <w:rsid w:val="166E405A"/>
    <w:rsid w:val="193A59C5"/>
    <w:rsid w:val="28370309"/>
    <w:rsid w:val="29B93765"/>
    <w:rsid w:val="2C486535"/>
    <w:rsid w:val="2DC20B47"/>
    <w:rsid w:val="38D97279"/>
    <w:rsid w:val="3D8E5A8D"/>
    <w:rsid w:val="43936DF7"/>
    <w:rsid w:val="480B1A3C"/>
    <w:rsid w:val="4B621DBB"/>
    <w:rsid w:val="521D2144"/>
    <w:rsid w:val="59B11CAD"/>
    <w:rsid w:val="5E7B2E59"/>
    <w:rsid w:val="603514E5"/>
    <w:rsid w:val="60E91ED1"/>
    <w:rsid w:val="77A64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678</Words>
  <Characters>5372</Characters>
  <Lines>0</Lines>
  <Paragraphs>0</Paragraphs>
  <TotalTime>0</TotalTime>
  <ScaleCrop>false</ScaleCrop>
  <LinksUpToDate>false</LinksUpToDate>
  <CharactersWithSpaces>5906</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2026-05-23T18:55:00Z</dcterms:created>
  <dc:creator>Ishmael Togbah</dc:creator>
  <cp:lastModifiedBy>Ishmael Togbah</cp:lastModifiedBy>
  <dcterms:modified xsi:type="dcterms:W3CDTF">2026-05-24T15:50:07Z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1033-12.1.0.26372</vt:lpwstr>
  </property>
  <property fmtid="{D5CDD505-2E9C-101B-9397-08002B2CF9AE}" pid="3" name="ICV">
    <vt:lpwstr>07835F867BBC42F09431725FAB7699AB_11</vt:lpwstr>
  </property>
  <property fmtid="{D5CDD505-2E9C-101B-9397-08002B2CF9AE}" pid="4" name="KSOTemplateDocerSaveRecord">
    <vt:lpwstr>eyJoZGlkIjoiOWZlNWJiOTI2OTUzNjRlYzFlZGNhMzdiMTVlYWU1NjciLCJ1c2VySWQiOiIyMTU5NTcyNjA0OTUzMSJ9</vt:lpwstr>
  </property>
</Properties>
</file>